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1D30" w14:textId="77777777" w:rsidR="001B664B" w:rsidRDefault="00A1140D">
      <w:pPr>
        <w:pStyle w:val="BodyText"/>
        <w:spacing w:before="2"/>
        <w:rPr>
          <w:sz w:val="2"/>
        </w:rPr>
      </w:pPr>
      <w:r>
        <w:pict w14:anchorId="04DDE71D">
          <v:line id="_x0000_s2061" style="position:absolute;z-index:1072;mso-position-horizontal-relative:page;mso-position-vertical-relative:page" from="594.35pt,563.65pt" to="594.35pt,465.9pt" strokeweight=".1273mm">
            <w10:wrap anchorx="page" anchory="page"/>
          </v:line>
        </w:pict>
      </w:r>
    </w:p>
    <w:p w14:paraId="3A49A8E2" w14:textId="77777777" w:rsidR="001B664B" w:rsidRDefault="00A1140D">
      <w:pPr>
        <w:pStyle w:val="BodyText"/>
        <w:ind w:left="3307"/>
        <w:rPr>
          <w:sz w:val="20"/>
        </w:rPr>
      </w:pPr>
      <w:r>
        <w:rPr>
          <w:sz w:val="20"/>
        </w:rPr>
      </w:r>
      <w:r>
        <w:rPr>
          <w:sz w:val="20"/>
        </w:rPr>
        <w:pict w14:anchorId="74003FF6">
          <v:group id="_x0000_s2058" style="width:128.5pt;height:82.05pt;mso-position-horizontal-relative:char;mso-position-vertical-relative:line" coordsize="2570,1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top:18;width:2570;height:1623">
              <v:imagedata r:id="rId7" o:title=""/>
            </v:shape>
            <v:line id="_x0000_s2059" style="position:absolute" from="895,4" to="1905,4" strokeweight=".1272mm"/>
            <w10:anchorlock/>
          </v:group>
        </w:pict>
      </w:r>
    </w:p>
    <w:p w14:paraId="36E0B60D" w14:textId="77777777" w:rsidR="001B664B" w:rsidRDefault="001B664B">
      <w:pPr>
        <w:pStyle w:val="BodyText"/>
        <w:spacing w:before="4"/>
        <w:rPr>
          <w:sz w:val="14"/>
        </w:rPr>
      </w:pPr>
    </w:p>
    <w:p w14:paraId="65B4E34B" w14:textId="77777777" w:rsidR="001B664B" w:rsidRDefault="00A1140D">
      <w:pPr>
        <w:spacing w:before="89"/>
        <w:ind w:left="1895"/>
        <w:rPr>
          <w:b/>
          <w:sz w:val="26"/>
        </w:rPr>
      </w:pPr>
      <w:r>
        <w:pict w14:anchorId="48A2B674">
          <v:line id="_x0000_s2057" style="position:absolute;left:0;text-align:left;z-index:1048;mso-position-horizontal-relative:page" from="384.35pt,-35pt" to="384.35pt,-66.7pt" strokeweight=".1273mm">
            <w10:wrap anchorx="page"/>
          </v:line>
        </w:pict>
      </w:r>
      <w:r>
        <w:rPr>
          <w:b/>
          <w:sz w:val="26"/>
          <w:u w:val="thick"/>
        </w:rPr>
        <w:t>IN THE INDUSTRIAL COURT OF SWAZILAND</w:t>
      </w:r>
    </w:p>
    <w:p w14:paraId="67809487" w14:textId="77777777" w:rsidR="001B664B" w:rsidRDefault="001B664B">
      <w:pPr>
        <w:pStyle w:val="BodyText"/>
        <w:rPr>
          <w:b/>
          <w:sz w:val="28"/>
        </w:rPr>
      </w:pPr>
    </w:p>
    <w:p w14:paraId="4ACEE88B" w14:textId="77777777" w:rsidR="001B664B" w:rsidRDefault="001B664B">
      <w:pPr>
        <w:pStyle w:val="BodyText"/>
        <w:spacing w:before="9"/>
        <w:rPr>
          <w:b/>
          <w:sz w:val="22"/>
        </w:rPr>
      </w:pPr>
    </w:p>
    <w:p w14:paraId="7EBBECBE" w14:textId="77777777" w:rsidR="001B664B" w:rsidRDefault="00A1140D">
      <w:pPr>
        <w:tabs>
          <w:tab w:val="left" w:pos="6596"/>
        </w:tabs>
        <w:spacing w:before="1"/>
        <w:ind w:left="148"/>
        <w:rPr>
          <w:sz w:val="27"/>
        </w:rPr>
      </w:pPr>
      <w:r>
        <w:rPr>
          <w:b/>
          <w:w w:val="105"/>
          <w:position w:val="4"/>
          <w:sz w:val="26"/>
        </w:rPr>
        <w:t>HELD</w:t>
      </w:r>
      <w:r>
        <w:rPr>
          <w:b/>
          <w:spacing w:val="18"/>
          <w:w w:val="105"/>
          <w:position w:val="4"/>
          <w:sz w:val="26"/>
        </w:rPr>
        <w:t xml:space="preserve"> </w:t>
      </w:r>
      <w:r>
        <w:rPr>
          <w:b/>
          <w:w w:val="105"/>
          <w:position w:val="4"/>
          <w:sz w:val="26"/>
        </w:rPr>
        <w:t>AT</w:t>
      </w:r>
      <w:r>
        <w:rPr>
          <w:b/>
          <w:spacing w:val="2"/>
          <w:w w:val="105"/>
          <w:position w:val="4"/>
          <w:sz w:val="26"/>
        </w:rPr>
        <w:t xml:space="preserve"> </w:t>
      </w:r>
      <w:r>
        <w:rPr>
          <w:b/>
          <w:w w:val="105"/>
          <w:position w:val="4"/>
          <w:sz w:val="26"/>
        </w:rPr>
        <w:t>MBABANE</w:t>
      </w:r>
      <w:r>
        <w:rPr>
          <w:b/>
          <w:w w:val="105"/>
          <w:position w:val="4"/>
          <w:sz w:val="26"/>
        </w:rPr>
        <w:tab/>
      </w:r>
      <w:r>
        <w:rPr>
          <w:w w:val="105"/>
          <w:sz w:val="27"/>
        </w:rPr>
        <w:t>Case No</w:t>
      </w:r>
      <w:r>
        <w:rPr>
          <w:w w:val="105"/>
          <w:sz w:val="27"/>
        </w:rPr>
        <w:t xml:space="preserve"> </w:t>
      </w:r>
      <w:r>
        <w:rPr>
          <w:w w:val="105"/>
          <w:sz w:val="27"/>
        </w:rPr>
        <w:t>239/2020</w:t>
      </w:r>
    </w:p>
    <w:p w14:paraId="0A762379" w14:textId="77777777" w:rsidR="001B664B" w:rsidRDefault="001B664B">
      <w:pPr>
        <w:pStyle w:val="BodyText"/>
        <w:rPr>
          <w:sz w:val="32"/>
        </w:rPr>
      </w:pPr>
    </w:p>
    <w:p w14:paraId="713B828A" w14:textId="77777777" w:rsidR="001B664B" w:rsidRDefault="00A1140D">
      <w:pPr>
        <w:pStyle w:val="BodyText"/>
        <w:spacing w:before="244"/>
        <w:ind w:left="139"/>
      </w:pPr>
      <w:r>
        <w:rPr>
          <w:w w:val="105"/>
        </w:rPr>
        <w:t>In the matter between:</w:t>
      </w:r>
    </w:p>
    <w:p w14:paraId="130BE112" w14:textId="77777777" w:rsidR="001B664B" w:rsidRDefault="001B664B">
      <w:pPr>
        <w:pStyle w:val="BodyText"/>
        <w:spacing w:before="10"/>
        <w:rPr>
          <w:sz w:val="30"/>
        </w:rPr>
      </w:pPr>
    </w:p>
    <w:p w14:paraId="49C6299C" w14:textId="77777777" w:rsidR="001B664B" w:rsidRDefault="00A1140D">
      <w:pPr>
        <w:ind w:left="140"/>
        <w:rPr>
          <w:b/>
          <w:sz w:val="26"/>
        </w:rPr>
      </w:pPr>
      <w:r>
        <w:rPr>
          <w:b/>
          <w:w w:val="105"/>
          <w:sz w:val="26"/>
        </w:rPr>
        <w:t>SWAZILAND UNION OF FINANCIAL</w:t>
      </w:r>
    </w:p>
    <w:p w14:paraId="523716BE" w14:textId="77777777" w:rsidR="001B664B" w:rsidRDefault="00A1140D">
      <w:pPr>
        <w:tabs>
          <w:tab w:val="left" w:pos="7304"/>
        </w:tabs>
        <w:spacing w:before="19"/>
        <w:ind w:left="141"/>
        <w:rPr>
          <w:sz w:val="27"/>
        </w:rPr>
      </w:pPr>
      <w:r>
        <w:rPr>
          <w:b/>
          <w:w w:val="105"/>
          <w:sz w:val="26"/>
        </w:rPr>
        <w:t>INSTITUTIONS  AND</w:t>
      </w:r>
      <w:r>
        <w:rPr>
          <w:b/>
          <w:spacing w:val="-25"/>
          <w:w w:val="105"/>
          <w:sz w:val="26"/>
        </w:rPr>
        <w:t xml:space="preserve"> </w:t>
      </w:r>
      <w:r>
        <w:rPr>
          <w:b/>
          <w:w w:val="105"/>
          <w:sz w:val="26"/>
        </w:rPr>
        <w:t>ALLIED</w:t>
      </w:r>
      <w:r>
        <w:rPr>
          <w:b/>
          <w:spacing w:val="17"/>
          <w:w w:val="105"/>
          <w:sz w:val="26"/>
        </w:rPr>
        <w:t xml:space="preserve"> </w:t>
      </w:r>
      <w:r>
        <w:rPr>
          <w:b/>
          <w:w w:val="105"/>
          <w:sz w:val="26"/>
        </w:rPr>
        <w:t>WORKERS</w:t>
      </w:r>
      <w:r>
        <w:rPr>
          <w:b/>
          <w:w w:val="105"/>
          <w:sz w:val="26"/>
        </w:rPr>
        <w:tab/>
      </w:r>
      <w:r>
        <w:rPr>
          <w:w w:val="105"/>
          <w:position w:val="-1"/>
          <w:sz w:val="27"/>
        </w:rPr>
        <w:t>Applicant</w:t>
      </w:r>
    </w:p>
    <w:p w14:paraId="26706565" w14:textId="77777777" w:rsidR="001B664B" w:rsidRDefault="001B664B">
      <w:pPr>
        <w:pStyle w:val="BodyText"/>
        <w:rPr>
          <w:sz w:val="30"/>
        </w:rPr>
      </w:pPr>
    </w:p>
    <w:p w14:paraId="40EE9C86" w14:textId="77777777" w:rsidR="001B664B" w:rsidRDefault="00A1140D">
      <w:pPr>
        <w:pStyle w:val="BodyText"/>
        <w:spacing w:before="269"/>
        <w:ind w:left="144"/>
      </w:pPr>
      <w:r>
        <w:t>And</w:t>
      </w:r>
    </w:p>
    <w:p w14:paraId="1CF78970" w14:textId="77777777" w:rsidR="001B664B" w:rsidRDefault="001B664B">
      <w:pPr>
        <w:pStyle w:val="BodyText"/>
        <w:spacing w:before="10"/>
        <w:rPr>
          <w:sz w:val="30"/>
        </w:rPr>
      </w:pPr>
    </w:p>
    <w:p w14:paraId="5F604F79" w14:textId="77777777" w:rsidR="001B664B" w:rsidRDefault="00A1140D">
      <w:pPr>
        <w:tabs>
          <w:tab w:val="left" w:pos="7323"/>
        </w:tabs>
        <w:ind w:left="148"/>
        <w:rPr>
          <w:sz w:val="27"/>
        </w:rPr>
      </w:pPr>
      <w:r>
        <w:rPr>
          <w:b/>
          <w:w w:val="105"/>
          <w:sz w:val="26"/>
        </w:rPr>
        <w:t>ESWATINI ROYAL</w:t>
      </w:r>
      <w:r>
        <w:rPr>
          <w:b/>
          <w:spacing w:val="20"/>
          <w:w w:val="105"/>
          <w:sz w:val="26"/>
        </w:rPr>
        <w:t xml:space="preserve"> </w:t>
      </w:r>
      <w:r>
        <w:rPr>
          <w:b/>
          <w:w w:val="105"/>
          <w:sz w:val="26"/>
        </w:rPr>
        <w:t>INSURANCE</w:t>
      </w:r>
      <w:r>
        <w:rPr>
          <w:b/>
          <w:spacing w:val="30"/>
          <w:w w:val="105"/>
          <w:sz w:val="26"/>
        </w:rPr>
        <w:t xml:space="preserve"> </w:t>
      </w:r>
      <w:r>
        <w:rPr>
          <w:b/>
          <w:w w:val="105"/>
          <w:sz w:val="26"/>
        </w:rPr>
        <w:t>CORPORATION</w:t>
      </w:r>
      <w:r>
        <w:rPr>
          <w:b/>
          <w:w w:val="105"/>
          <w:sz w:val="26"/>
        </w:rPr>
        <w:tab/>
      </w:r>
      <w:r>
        <w:rPr>
          <w:w w:val="105"/>
          <w:position w:val="-1"/>
          <w:sz w:val="27"/>
        </w:rPr>
        <w:t>Respondent</w:t>
      </w:r>
    </w:p>
    <w:p w14:paraId="0CD5C13B" w14:textId="77777777" w:rsidR="001B664B" w:rsidRDefault="001B664B">
      <w:pPr>
        <w:pStyle w:val="BodyText"/>
        <w:rPr>
          <w:sz w:val="30"/>
        </w:rPr>
      </w:pPr>
    </w:p>
    <w:p w14:paraId="7F62B9F7" w14:textId="77777777" w:rsidR="001B664B" w:rsidRDefault="001B664B">
      <w:pPr>
        <w:pStyle w:val="BodyText"/>
        <w:rPr>
          <w:sz w:val="30"/>
        </w:rPr>
      </w:pPr>
    </w:p>
    <w:p w14:paraId="09852827" w14:textId="77777777" w:rsidR="001B664B" w:rsidRDefault="001B664B">
      <w:pPr>
        <w:pStyle w:val="BodyText"/>
        <w:rPr>
          <w:sz w:val="30"/>
        </w:rPr>
      </w:pPr>
    </w:p>
    <w:p w14:paraId="5462178A" w14:textId="77777777" w:rsidR="001B664B" w:rsidRDefault="00A1140D">
      <w:pPr>
        <w:pStyle w:val="BodyText"/>
        <w:spacing w:before="243" w:line="283" w:lineRule="auto"/>
        <w:ind w:left="2299" w:right="564" w:hanging="2156"/>
      </w:pPr>
      <w:r>
        <w:rPr>
          <w:b/>
          <w:sz w:val="26"/>
        </w:rPr>
        <w:t xml:space="preserve">Neutral citation: </w:t>
      </w:r>
      <w:r>
        <w:t>Swaziland Union Financial Institution and Allied Workers v Eswatini Royal Insurance Corporation [239/2020] [2021] SZIC 35 (08 April, 2022)</w:t>
      </w:r>
    </w:p>
    <w:p w14:paraId="522DEBE3" w14:textId="77777777" w:rsidR="001B664B" w:rsidRDefault="001B664B">
      <w:pPr>
        <w:pStyle w:val="BodyText"/>
        <w:rPr>
          <w:sz w:val="30"/>
        </w:rPr>
      </w:pPr>
    </w:p>
    <w:p w14:paraId="46BF4CBD" w14:textId="77777777" w:rsidR="001B664B" w:rsidRDefault="001B664B">
      <w:pPr>
        <w:pStyle w:val="BodyText"/>
        <w:spacing w:before="2"/>
        <w:rPr>
          <w:sz w:val="25"/>
        </w:rPr>
      </w:pPr>
    </w:p>
    <w:p w14:paraId="33EFD05E" w14:textId="77777777" w:rsidR="001B664B" w:rsidRDefault="00A1140D">
      <w:pPr>
        <w:tabs>
          <w:tab w:val="left" w:pos="2265"/>
        </w:tabs>
        <w:ind w:left="143"/>
        <w:rPr>
          <w:b/>
          <w:sz w:val="26"/>
        </w:rPr>
      </w:pPr>
      <w:r>
        <w:rPr>
          <w:b/>
          <w:w w:val="105"/>
          <w:sz w:val="26"/>
        </w:rPr>
        <w:t>Coram:</w:t>
      </w:r>
      <w:r>
        <w:rPr>
          <w:b/>
          <w:w w:val="105"/>
          <w:sz w:val="26"/>
        </w:rPr>
        <w:tab/>
        <w:t>NGCAMPHALALA</w:t>
      </w:r>
      <w:r>
        <w:rPr>
          <w:b/>
          <w:spacing w:val="35"/>
          <w:w w:val="105"/>
          <w:sz w:val="26"/>
        </w:rPr>
        <w:t xml:space="preserve"> </w:t>
      </w:r>
      <w:r>
        <w:rPr>
          <w:b/>
          <w:w w:val="105"/>
          <w:sz w:val="26"/>
        </w:rPr>
        <w:t>AJ</w:t>
      </w:r>
    </w:p>
    <w:p w14:paraId="12197A99" w14:textId="77777777" w:rsidR="001B664B" w:rsidRDefault="00A1140D">
      <w:pPr>
        <w:spacing w:before="9" w:line="244" w:lineRule="auto"/>
        <w:ind w:left="2161" w:right="564" w:firstLine="9"/>
        <w:rPr>
          <w:i/>
          <w:sz w:val="27"/>
        </w:rPr>
      </w:pPr>
      <w:r>
        <w:rPr>
          <w:i/>
          <w:sz w:val="27"/>
        </w:rPr>
        <w:t>(Sitting with Ms.N. Dlamini and Mr. D.P.M Mmango, Nominated Members of the Court)</w:t>
      </w:r>
    </w:p>
    <w:p w14:paraId="7680E7E4" w14:textId="77777777" w:rsidR="001B664B" w:rsidRDefault="001B664B">
      <w:pPr>
        <w:pStyle w:val="BodyText"/>
        <w:rPr>
          <w:i/>
          <w:sz w:val="30"/>
        </w:rPr>
      </w:pPr>
    </w:p>
    <w:p w14:paraId="4A4D0B64" w14:textId="77777777" w:rsidR="001B664B" w:rsidRDefault="001B664B">
      <w:pPr>
        <w:pStyle w:val="BodyText"/>
        <w:spacing w:before="11"/>
        <w:rPr>
          <w:i/>
          <w:sz w:val="25"/>
        </w:rPr>
      </w:pPr>
    </w:p>
    <w:p w14:paraId="08BAD505" w14:textId="77777777" w:rsidR="001B664B" w:rsidRDefault="00A1140D">
      <w:pPr>
        <w:ind w:left="136"/>
        <w:rPr>
          <w:sz w:val="27"/>
        </w:rPr>
      </w:pPr>
      <w:r>
        <w:rPr>
          <w:b/>
          <w:w w:val="105"/>
          <w:sz w:val="26"/>
        </w:rPr>
        <w:t>Date De)</w:t>
      </w:r>
      <w:r>
        <w:rPr>
          <w:b/>
          <w:w w:val="105"/>
          <w:sz w:val="26"/>
        </w:rPr>
        <w:t xml:space="preserve">ivered: </w:t>
      </w:r>
      <w:r>
        <w:rPr>
          <w:w w:val="105"/>
          <w:sz w:val="27"/>
        </w:rPr>
        <w:t>08th April, 2022</w:t>
      </w:r>
    </w:p>
    <w:p w14:paraId="028AE48E" w14:textId="77777777" w:rsidR="001B664B" w:rsidRDefault="001B664B">
      <w:pPr>
        <w:rPr>
          <w:sz w:val="27"/>
        </w:rPr>
        <w:sectPr w:rsidR="001B664B">
          <w:footerReference w:type="default" r:id="rId8"/>
          <w:type w:val="continuous"/>
          <w:pgSz w:w="11910" w:h="16850"/>
          <w:pgMar w:top="1600" w:right="680" w:bottom="2160" w:left="1600" w:header="720" w:footer="1976" w:gutter="0"/>
          <w:cols w:space="720"/>
        </w:sectPr>
      </w:pPr>
    </w:p>
    <w:p w14:paraId="256ED6DB" w14:textId="77777777" w:rsidR="001B664B" w:rsidRDefault="001B664B">
      <w:pPr>
        <w:pStyle w:val="BodyText"/>
        <w:rPr>
          <w:sz w:val="20"/>
        </w:rPr>
      </w:pPr>
    </w:p>
    <w:p w14:paraId="28355D0A" w14:textId="77777777" w:rsidR="001B664B" w:rsidRDefault="001B664B">
      <w:pPr>
        <w:pStyle w:val="BodyText"/>
        <w:spacing w:before="4"/>
        <w:rPr>
          <w:sz w:val="19"/>
        </w:rPr>
      </w:pPr>
    </w:p>
    <w:p w14:paraId="223F0C12" w14:textId="77777777" w:rsidR="001B664B" w:rsidRDefault="00A1140D">
      <w:pPr>
        <w:spacing w:before="89" w:line="249" w:lineRule="auto"/>
        <w:ind w:left="1705" w:right="221" w:hanging="1453"/>
        <w:jc w:val="both"/>
        <w:rPr>
          <w:b/>
          <w:i/>
          <w:sz w:val="27"/>
        </w:rPr>
      </w:pPr>
      <w:r>
        <w:rPr>
          <w:b/>
          <w:i/>
          <w:sz w:val="27"/>
        </w:rPr>
        <w:t xml:space="preserve">Summary: The Applicants instituted the present application seeking payment of </w:t>
      </w:r>
      <w:r>
        <w:rPr>
          <w:b/>
          <w:i/>
          <w:sz w:val="27"/>
        </w:rPr>
        <w:t>two unpaid public holidays-public  holidays  fell  during  law/ul strike action- Respondent involved the no work  no  pay  rule­ Section 87 of Industrial Relations Act 2000 (as</w:t>
      </w:r>
      <w:r>
        <w:rPr>
          <w:b/>
          <w:i/>
          <w:spacing w:val="23"/>
          <w:sz w:val="27"/>
        </w:rPr>
        <w:t xml:space="preserve"> </w:t>
      </w:r>
      <w:r>
        <w:rPr>
          <w:b/>
          <w:i/>
          <w:sz w:val="27"/>
        </w:rPr>
        <w:t>amended)</w:t>
      </w:r>
    </w:p>
    <w:p w14:paraId="67BED44C" w14:textId="77777777" w:rsidR="001B664B" w:rsidRDefault="001B664B">
      <w:pPr>
        <w:pStyle w:val="BodyText"/>
        <w:rPr>
          <w:b/>
          <w:i/>
          <w:sz w:val="30"/>
        </w:rPr>
      </w:pPr>
    </w:p>
    <w:p w14:paraId="1EE34592" w14:textId="77777777" w:rsidR="001B664B" w:rsidRDefault="001B664B">
      <w:pPr>
        <w:pStyle w:val="BodyText"/>
        <w:spacing w:before="2"/>
        <w:rPr>
          <w:b/>
          <w:i/>
          <w:sz w:val="25"/>
        </w:rPr>
      </w:pPr>
    </w:p>
    <w:p w14:paraId="0FF0C357" w14:textId="77777777" w:rsidR="001B664B" w:rsidRDefault="00A1140D">
      <w:pPr>
        <w:tabs>
          <w:tab w:val="left" w:pos="1381"/>
        </w:tabs>
        <w:ind w:left="256"/>
        <w:rPr>
          <w:b/>
          <w:i/>
          <w:sz w:val="27"/>
        </w:rPr>
      </w:pPr>
      <w:r>
        <w:rPr>
          <w:b/>
          <w:i/>
          <w:w w:val="105"/>
          <w:sz w:val="27"/>
        </w:rPr>
        <w:t>Held</w:t>
      </w:r>
      <w:r>
        <w:rPr>
          <w:b/>
          <w:i/>
          <w:spacing w:val="-10"/>
          <w:w w:val="105"/>
          <w:sz w:val="27"/>
        </w:rPr>
        <w:t xml:space="preserve"> </w:t>
      </w:r>
      <w:r>
        <w:rPr>
          <w:w w:val="105"/>
          <w:sz w:val="27"/>
        </w:rPr>
        <w:t>-</w:t>
      </w:r>
      <w:r>
        <w:rPr>
          <w:w w:val="105"/>
          <w:sz w:val="27"/>
        </w:rPr>
        <w:tab/>
      </w:r>
      <w:r>
        <w:rPr>
          <w:b/>
          <w:i/>
          <w:w w:val="105"/>
          <w:sz w:val="27"/>
        </w:rPr>
        <w:t>Application dismissed- no orders to</w:t>
      </w:r>
      <w:r>
        <w:rPr>
          <w:b/>
          <w:i/>
          <w:spacing w:val="-50"/>
          <w:w w:val="105"/>
          <w:sz w:val="27"/>
        </w:rPr>
        <w:t xml:space="preserve"> </w:t>
      </w:r>
      <w:r>
        <w:rPr>
          <w:b/>
          <w:i/>
          <w:w w:val="105"/>
          <w:sz w:val="27"/>
        </w:rPr>
        <w:t>costs.</w:t>
      </w:r>
    </w:p>
    <w:p w14:paraId="22829728" w14:textId="77777777" w:rsidR="001B664B" w:rsidRDefault="00A1140D">
      <w:pPr>
        <w:pStyle w:val="BodyText"/>
        <w:spacing w:before="11"/>
        <w:rPr>
          <w:b/>
          <w:i/>
          <w:sz w:val="21"/>
        </w:rPr>
      </w:pPr>
      <w:r>
        <w:pict w14:anchorId="253E642C">
          <v:line id="_x0000_s2056" style="position:absolute;z-index:1096;mso-wrap-distance-left:0;mso-wrap-distance-right:0;mso-position-horizontal-relative:page" from="92.4pt,15.15pt" to="547.1pt,15.15pt" strokeweight=".38164mm">
            <w10:wrap type="topAndBottom" anchorx="page"/>
          </v:line>
        </w:pict>
      </w:r>
    </w:p>
    <w:p w14:paraId="06ED9601" w14:textId="77777777" w:rsidR="001B664B" w:rsidRDefault="001B664B">
      <w:pPr>
        <w:pStyle w:val="BodyText"/>
        <w:spacing w:before="3"/>
        <w:rPr>
          <w:b/>
          <w:i/>
        </w:rPr>
      </w:pPr>
    </w:p>
    <w:p w14:paraId="63A047E1" w14:textId="77777777" w:rsidR="001B664B" w:rsidRDefault="00A1140D">
      <w:pPr>
        <w:ind w:left="3947"/>
        <w:rPr>
          <w:b/>
          <w:sz w:val="27"/>
        </w:rPr>
      </w:pPr>
      <w:r>
        <w:rPr>
          <w:b/>
          <w:sz w:val="27"/>
        </w:rPr>
        <w:t>JUDGEMENT</w:t>
      </w:r>
    </w:p>
    <w:p w14:paraId="16F26054" w14:textId="77777777" w:rsidR="001B664B" w:rsidRDefault="00A1140D">
      <w:pPr>
        <w:pStyle w:val="BodyText"/>
        <w:spacing w:before="3"/>
        <w:rPr>
          <w:b/>
          <w:sz w:val="21"/>
        </w:rPr>
      </w:pPr>
      <w:r>
        <w:pict w14:anchorId="6595B244">
          <v:line id="_x0000_s2055" style="position:absolute;z-index:1120;mso-wrap-distance-left:0;mso-wrap-distance-right:0;mso-position-horizontal-relative:page" from="92.4pt,14.75pt" to="547.1pt,14.75pt" strokeweight=".38164mm">
            <w10:wrap type="topAndBottom" anchorx="page"/>
          </v:line>
        </w:pict>
      </w:r>
    </w:p>
    <w:p w14:paraId="6B6624F8" w14:textId="77777777" w:rsidR="001B664B" w:rsidRDefault="001B664B">
      <w:pPr>
        <w:pStyle w:val="BodyText"/>
        <w:rPr>
          <w:b/>
          <w:sz w:val="30"/>
        </w:rPr>
      </w:pPr>
    </w:p>
    <w:p w14:paraId="48A52F9C" w14:textId="77777777" w:rsidR="001B664B" w:rsidRDefault="001B664B">
      <w:pPr>
        <w:pStyle w:val="BodyText"/>
        <w:rPr>
          <w:b/>
          <w:sz w:val="30"/>
        </w:rPr>
      </w:pPr>
    </w:p>
    <w:p w14:paraId="042054B5" w14:textId="77777777" w:rsidR="001B664B" w:rsidRDefault="001B664B">
      <w:pPr>
        <w:pStyle w:val="BodyText"/>
        <w:spacing w:before="2"/>
        <w:rPr>
          <w:b/>
          <w:sz w:val="43"/>
        </w:rPr>
      </w:pPr>
    </w:p>
    <w:p w14:paraId="675E5FD8" w14:textId="77777777" w:rsidR="001B664B" w:rsidRDefault="00A1140D">
      <w:pPr>
        <w:pStyle w:val="BodyText"/>
        <w:spacing w:line="372" w:lineRule="auto"/>
        <w:ind w:left="996" w:right="200" w:hanging="721"/>
        <w:jc w:val="both"/>
      </w:pPr>
      <w:r>
        <w:rPr>
          <w:w w:val="105"/>
        </w:rPr>
        <w:t>[l] The pt Applicant is Swaziland Union of Financial Institutions and Allied Workers (SUFIAW), a union duly registered and incorporated as such in accordance with the labour laws of the kingdom of Eswatini, with its principal place of business in Mbabane,</w:t>
      </w:r>
      <w:r>
        <w:rPr>
          <w:w w:val="105"/>
        </w:rPr>
        <w:t xml:space="preserve"> in the District ofHhohho.</w:t>
      </w:r>
    </w:p>
    <w:p w14:paraId="2A8FD53C" w14:textId="77777777" w:rsidR="001B664B" w:rsidRDefault="001B664B">
      <w:pPr>
        <w:pStyle w:val="BodyText"/>
        <w:rPr>
          <w:sz w:val="30"/>
        </w:rPr>
      </w:pPr>
    </w:p>
    <w:p w14:paraId="6AF42A9F" w14:textId="77777777" w:rsidR="001B664B" w:rsidRDefault="001B664B">
      <w:pPr>
        <w:pStyle w:val="BodyText"/>
        <w:spacing w:before="9"/>
        <w:rPr>
          <w:sz w:val="32"/>
        </w:rPr>
      </w:pPr>
    </w:p>
    <w:p w14:paraId="34140F12" w14:textId="77777777" w:rsidR="001B664B" w:rsidRDefault="00A1140D">
      <w:pPr>
        <w:pStyle w:val="ListParagraph"/>
        <w:numPr>
          <w:ilvl w:val="0"/>
          <w:numId w:val="4"/>
        </w:numPr>
        <w:tabs>
          <w:tab w:val="left" w:pos="1005"/>
        </w:tabs>
        <w:spacing w:line="374" w:lineRule="auto"/>
        <w:ind w:right="187" w:hanging="723"/>
        <w:jc w:val="both"/>
        <w:rPr>
          <w:sz w:val="27"/>
        </w:rPr>
      </w:pPr>
      <w:r>
        <w:rPr>
          <w:w w:val="105"/>
          <w:sz w:val="27"/>
        </w:rPr>
        <w:t>The Respondent is Eswatini Royal Insurance Corporation, a corporation duly registered and incorporated in tenns of the Laws of Eswatini, with its principal place</w:t>
      </w:r>
      <w:r>
        <w:rPr>
          <w:spacing w:val="-10"/>
          <w:w w:val="105"/>
          <w:sz w:val="27"/>
        </w:rPr>
        <w:t xml:space="preserve"> </w:t>
      </w:r>
      <w:r>
        <w:rPr>
          <w:w w:val="105"/>
          <w:sz w:val="27"/>
        </w:rPr>
        <w:t>of</w:t>
      </w:r>
      <w:r>
        <w:rPr>
          <w:spacing w:val="-14"/>
          <w:w w:val="105"/>
          <w:sz w:val="27"/>
        </w:rPr>
        <w:t xml:space="preserve"> </w:t>
      </w:r>
      <w:r>
        <w:rPr>
          <w:w w:val="105"/>
          <w:sz w:val="27"/>
        </w:rPr>
        <w:t>business</w:t>
      </w:r>
      <w:r>
        <w:rPr>
          <w:spacing w:val="-11"/>
          <w:w w:val="105"/>
          <w:sz w:val="27"/>
        </w:rPr>
        <w:t xml:space="preserve"> </w:t>
      </w:r>
      <w:r>
        <w:rPr>
          <w:w w:val="105"/>
          <w:sz w:val="27"/>
        </w:rPr>
        <w:t>in</w:t>
      </w:r>
      <w:r>
        <w:rPr>
          <w:spacing w:val="-13"/>
          <w:w w:val="105"/>
          <w:sz w:val="27"/>
        </w:rPr>
        <w:t xml:space="preserve"> </w:t>
      </w:r>
      <w:r>
        <w:rPr>
          <w:w w:val="105"/>
          <w:sz w:val="27"/>
        </w:rPr>
        <w:t>Mbabane</w:t>
      </w:r>
      <w:r>
        <w:rPr>
          <w:spacing w:val="-7"/>
          <w:w w:val="105"/>
          <w:sz w:val="27"/>
        </w:rPr>
        <w:t xml:space="preserve"> </w:t>
      </w:r>
      <w:r>
        <w:rPr>
          <w:w w:val="105"/>
          <w:sz w:val="27"/>
        </w:rPr>
        <w:t>in</w:t>
      </w:r>
      <w:r>
        <w:rPr>
          <w:spacing w:val="-18"/>
          <w:w w:val="105"/>
          <w:sz w:val="27"/>
        </w:rPr>
        <w:t xml:space="preserve"> </w:t>
      </w:r>
      <w:r>
        <w:rPr>
          <w:w w:val="105"/>
          <w:sz w:val="27"/>
        </w:rPr>
        <w:t>the</w:t>
      </w:r>
      <w:r>
        <w:rPr>
          <w:spacing w:val="-15"/>
          <w:w w:val="105"/>
          <w:sz w:val="27"/>
        </w:rPr>
        <w:t xml:space="preserve"> </w:t>
      </w:r>
      <w:r>
        <w:rPr>
          <w:w w:val="105"/>
          <w:sz w:val="27"/>
        </w:rPr>
        <w:t>district</w:t>
      </w:r>
      <w:r>
        <w:rPr>
          <w:spacing w:val="-5"/>
          <w:w w:val="105"/>
          <w:sz w:val="27"/>
        </w:rPr>
        <w:t xml:space="preserve"> </w:t>
      </w:r>
      <w:r>
        <w:rPr>
          <w:w w:val="105"/>
          <w:sz w:val="27"/>
        </w:rPr>
        <w:t>ofHhohho,</w:t>
      </w:r>
      <w:r>
        <w:rPr>
          <w:spacing w:val="-4"/>
          <w:w w:val="105"/>
          <w:sz w:val="27"/>
        </w:rPr>
        <w:t xml:space="preserve"> </w:t>
      </w:r>
      <w:r>
        <w:rPr>
          <w:w w:val="105"/>
          <w:sz w:val="27"/>
        </w:rPr>
        <w:t>Eswatini.</w:t>
      </w:r>
    </w:p>
    <w:p w14:paraId="00930261" w14:textId="77777777" w:rsidR="001B664B" w:rsidRDefault="001B664B">
      <w:pPr>
        <w:pStyle w:val="BodyText"/>
        <w:spacing w:before="8"/>
        <w:rPr>
          <w:sz w:val="41"/>
        </w:rPr>
      </w:pPr>
    </w:p>
    <w:p w14:paraId="22CEF8BD" w14:textId="77777777" w:rsidR="001B664B" w:rsidRDefault="00A1140D">
      <w:pPr>
        <w:pStyle w:val="Heading3"/>
        <w:ind w:left="927"/>
      </w:pPr>
      <w:r>
        <w:rPr>
          <w:w w:val="105"/>
        </w:rPr>
        <w:t>BRIEF BACKGROUND</w:t>
      </w:r>
    </w:p>
    <w:p w14:paraId="792938A9" w14:textId="77777777" w:rsidR="001B664B" w:rsidRDefault="001B664B">
      <w:pPr>
        <w:pStyle w:val="BodyText"/>
        <w:rPr>
          <w:b/>
          <w:sz w:val="30"/>
        </w:rPr>
      </w:pPr>
    </w:p>
    <w:p w14:paraId="3D6F941B" w14:textId="77777777" w:rsidR="001B664B" w:rsidRDefault="001B664B">
      <w:pPr>
        <w:pStyle w:val="BodyText"/>
        <w:spacing w:before="7"/>
        <w:rPr>
          <w:b/>
          <w:sz w:val="24"/>
        </w:rPr>
      </w:pPr>
    </w:p>
    <w:p w14:paraId="7C91B6D5" w14:textId="77777777" w:rsidR="001B664B" w:rsidRDefault="00A1140D">
      <w:pPr>
        <w:pStyle w:val="ListParagraph"/>
        <w:numPr>
          <w:ilvl w:val="0"/>
          <w:numId w:val="4"/>
        </w:numPr>
        <w:tabs>
          <w:tab w:val="left" w:pos="926"/>
        </w:tabs>
        <w:spacing w:before="1" w:line="379" w:lineRule="auto"/>
        <w:ind w:left="930" w:right="200" w:hanging="626"/>
        <w:jc w:val="both"/>
        <w:rPr>
          <w:sz w:val="27"/>
        </w:rPr>
      </w:pPr>
      <w:r>
        <w:rPr>
          <w:sz w:val="27"/>
        </w:rPr>
        <w:t xml:space="preserve">The matter was </w:t>
      </w:r>
      <w:r>
        <w:rPr>
          <w:sz w:val="27"/>
        </w:rPr>
        <w:t>argued on the 9</w:t>
      </w:r>
      <w:r>
        <w:rPr>
          <w:position w:val="9"/>
          <w:sz w:val="18"/>
        </w:rPr>
        <w:t xml:space="preserve">th </w:t>
      </w:r>
      <w:r>
        <w:rPr>
          <w:sz w:val="27"/>
        </w:rPr>
        <w:t>November 2020, after  both  parties  had their pleadings and comprehensive heads of</w:t>
      </w:r>
      <w:r>
        <w:rPr>
          <w:sz w:val="27"/>
        </w:rPr>
        <w:t xml:space="preserve"> </w:t>
      </w:r>
      <w:r>
        <w:rPr>
          <w:sz w:val="27"/>
        </w:rPr>
        <w:t>arguments.</w:t>
      </w:r>
    </w:p>
    <w:p w14:paraId="7D200036" w14:textId="77777777" w:rsidR="001B664B" w:rsidRDefault="001B664B">
      <w:pPr>
        <w:spacing w:line="379" w:lineRule="auto"/>
        <w:jc w:val="both"/>
        <w:rPr>
          <w:sz w:val="27"/>
        </w:rPr>
        <w:sectPr w:rsidR="001B664B">
          <w:headerReference w:type="default" r:id="rId9"/>
          <w:footerReference w:type="default" r:id="rId10"/>
          <w:pgSz w:w="11910" w:h="16850"/>
          <w:pgMar w:top="1540" w:right="680" w:bottom="1820" w:left="1600" w:header="963" w:footer="1634" w:gutter="0"/>
          <w:pgNumType w:start="2"/>
          <w:cols w:space="720"/>
        </w:sectPr>
      </w:pPr>
    </w:p>
    <w:p w14:paraId="4FB51B1E" w14:textId="77777777" w:rsidR="001B664B" w:rsidRDefault="00A1140D">
      <w:pPr>
        <w:pStyle w:val="ListParagraph"/>
        <w:numPr>
          <w:ilvl w:val="0"/>
          <w:numId w:val="4"/>
        </w:numPr>
        <w:tabs>
          <w:tab w:val="left" w:pos="745"/>
        </w:tabs>
        <w:spacing w:before="174" w:line="364" w:lineRule="auto"/>
        <w:ind w:left="746" w:right="352" w:hanging="622"/>
        <w:jc w:val="both"/>
        <w:rPr>
          <w:sz w:val="27"/>
        </w:rPr>
      </w:pPr>
      <w:r>
        <w:lastRenderedPageBreak/>
        <w:pict w14:anchorId="3AE4C314">
          <v:line id="_x0000_s2054" style="position:absolute;left:0;text-align:left;z-index:1144;mso-position-horizontal-relative:page;mso-position-vertical-relative:page" from="593.65pt,377.2pt" to="593.65pt,346.2pt" strokeweight=".1273mm">
            <w10:wrap anchorx="page" anchory="page"/>
          </v:line>
        </w:pict>
      </w:r>
      <w:r>
        <w:rPr>
          <w:w w:val="105"/>
          <w:sz w:val="27"/>
        </w:rPr>
        <w:t xml:space="preserve">The application before the Court, is an application to direct and order the Respondents to refund the Applicant and or its members their salaries for two (2) public holidays which were deducted/unpaid during a protected strike action between </w:t>
      </w:r>
      <w:r>
        <w:rPr>
          <w:spacing w:val="-4"/>
          <w:w w:val="105"/>
          <w:sz w:val="27"/>
        </w:rPr>
        <w:t>27</w:t>
      </w:r>
      <w:r>
        <w:rPr>
          <w:spacing w:val="-4"/>
          <w:w w:val="105"/>
          <w:sz w:val="27"/>
          <w:vertAlign w:val="superscript"/>
        </w:rPr>
        <w:t>th</w:t>
      </w:r>
      <w:r>
        <w:rPr>
          <w:spacing w:val="-4"/>
          <w:w w:val="105"/>
          <w:sz w:val="27"/>
        </w:rPr>
        <w:t xml:space="preserve"> </w:t>
      </w:r>
      <w:r>
        <w:rPr>
          <w:w w:val="105"/>
          <w:sz w:val="27"/>
        </w:rPr>
        <w:t>August, 2</w:t>
      </w:r>
      <w:r>
        <w:rPr>
          <w:w w:val="105"/>
          <w:sz w:val="27"/>
        </w:rPr>
        <w:t>019 and 7</w:t>
      </w:r>
      <w:r>
        <w:rPr>
          <w:w w:val="105"/>
          <w:position w:val="9"/>
          <w:sz w:val="18"/>
        </w:rPr>
        <w:t xml:space="preserve">th </w:t>
      </w:r>
      <w:r>
        <w:rPr>
          <w:w w:val="105"/>
          <w:sz w:val="27"/>
        </w:rPr>
        <w:t>October, 2019 as well as interest thereon at the rate of 9% per annum from the date of the unlawful deduction.</w:t>
      </w:r>
    </w:p>
    <w:p w14:paraId="71DE1F58" w14:textId="77777777" w:rsidR="001B664B" w:rsidRDefault="001B664B">
      <w:pPr>
        <w:pStyle w:val="BodyText"/>
        <w:rPr>
          <w:sz w:val="30"/>
        </w:rPr>
      </w:pPr>
    </w:p>
    <w:p w14:paraId="71655DD0" w14:textId="77777777" w:rsidR="001B664B" w:rsidRDefault="00A1140D">
      <w:pPr>
        <w:pStyle w:val="ListParagraph"/>
        <w:numPr>
          <w:ilvl w:val="0"/>
          <w:numId w:val="4"/>
        </w:numPr>
        <w:tabs>
          <w:tab w:val="left" w:pos="746"/>
          <w:tab w:val="left" w:pos="747"/>
        </w:tabs>
        <w:spacing w:before="179" w:line="357" w:lineRule="auto"/>
        <w:ind w:left="742" w:right="903" w:hanging="625"/>
        <w:jc w:val="left"/>
        <w:rPr>
          <w:sz w:val="27"/>
        </w:rPr>
      </w:pPr>
      <w:r>
        <w:rPr>
          <w:w w:val="105"/>
          <w:sz w:val="27"/>
        </w:rPr>
        <w:t>In</w:t>
      </w:r>
      <w:r>
        <w:rPr>
          <w:spacing w:val="-16"/>
          <w:w w:val="105"/>
          <w:sz w:val="27"/>
        </w:rPr>
        <w:t xml:space="preserve"> </w:t>
      </w:r>
      <w:r>
        <w:rPr>
          <w:w w:val="105"/>
          <w:sz w:val="27"/>
        </w:rPr>
        <w:t>the</w:t>
      </w:r>
      <w:r>
        <w:rPr>
          <w:spacing w:val="-17"/>
          <w:w w:val="105"/>
          <w:sz w:val="27"/>
        </w:rPr>
        <w:t xml:space="preserve"> </w:t>
      </w:r>
      <w:r>
        <w:rPr>
          <w:w w:val="105"/>
          <w:sz w:val="27"/>
        </w:rPr>
        <w:t>present</w:t>
      </w:r>
      <w:r>
        <w:rPr>
          <w:spacing w:val="-11"/>
          <w:w w:val="105"/>
          <w:sz w:val="27"/>
        </w:rPr>
        <w:t xml:space="preserve"> </w:t>
      </w:r>
      <w:r>
        <w:rPr>
          <w:w w:val="105"/>
          <w:sz w:val="27"/>
        </w:rPr>
        <w:t>application,</w:t>
      </w:r>
      <w:r>
        <w:rPr>
          <w:spacing w:val="-18"/>
          <w:w w:val="105"/>
          <w:sz w:val="27"/>
        </w:rPr>
        <w:t xml:space="preserve"> </w:t>
      </w:r>
      <w:r>
        <w:rPr>
          <w:w w:val="105"/>
          <w:sz w:val="27"/>
        </w:rPr>
        <w:t>the</w:t>
      </w:r>
      <w:r>
        <w:rPr>
          <w:spacing w:val="-21"/>
          <w:w w:val="105"/>
          <w:sz w:val="27"/>
        </w:rPr>
        <w:t xml:space="preserve"> </w:t>
      </w:r>
      <w:r>
        <w:rPr>
          <w:w w:val="105"/>
          <w:sz w:val="27"/>
        </w:rPr>
        <w:t>Applicant</w:t>
      </w:r>
      <w:r>
        <w:rPr>
          <w:spacing w:val="-11"/>
          <w:w w:val="105"/>
          <w:sz w:val="27"/>
        </w:rPr>
        <w:t xml:space="preserve"> </w:t>
      </w:r>
      <w:r>
        <w:rPr>
          <w:w w:val="105"/>
          <w:sz w:val="27"/>
        </w:rPr>
        <w:t>seeks</w:t>
      </w:r>
      <w:r>
        <w:rPr>
          <w:spacing w:val="-19"/>
          <w:w w:val="105"/>
          <w:sz w:val="27"/>
        </w:rPr>
        <w:t xml:space="preserve"> </w:t>
      </w:r>
      <w:r>
        <w:rPr>
          <w:w w:val="105"/>
          <w:sz w:val="27"/>
        </w:rPr>
        <w:t>an</w:t>
      </w:r>
      <w:r>
        <w:rPr>
          <w:spacing w:val="-21"/>
          <w:w w:val="105"/>
          <w:sz w:val="27"/>
        </w:rPr>
        <w:t xml:space="preserve"> </w:t>
      </w:r>
      <w:r>
        <w:rPr>
          <w:w w:val="105"/>
          <w:sz w:val="27"/>
        </w:rPr>
        <w:t>order</w:t>
      </w:r>
      <w:r>
        <w:rPr>
          <w:spacing w:val="-13"/>
          <w:w w:val="105"/>
          <w:sz w:val="27"/>
        </w:rPr>
        <w:t xml:space="preserve"> </w:t>
      </w:r>
      <w:r>
        <w:rPr>
          <w:w w:val="105"/>
          <w:sz w:val="27"/>
        </w:rPr>
        <w:t>in</w:t>
      </w:r>
      <w:r>
        <w:rPr>
          <w:spacing w:val="-23"/>
          <w:w w:val="105"/>
          <w:sz w:val="27"/>
        </w:rPr>
        <w:t xml:space="preserve"> </w:t>
      </w:r>
      <w:r>
        <w:rPr>
          <w:w w:val="105"/>
          <w:sz w:val="27"/>
        </w:rPr>
        <w:t>the</w:t>
      </w:r>
      <w:r>
        <w:rPr>
          <w:spacing w:val="-20"/>
          <w:w w:val="105"/>
          <w:sz w:val="27"/>
        </w:rPr>
        <w:t xml:space="preserve"> </w:t>
      </w:r>
      <w:r>
        <w:rPr>
          <w:w w:val="105"/>
          <w:sz w:val="27"/>
        </w:rPr>
        <w:t>following terms-:</w:t>
      </w:r>
    </w:p>
    <w:p w14:paraId="58CCF5AA" w14:textId="77777777" w:rsidR="001B664B" w:rsidRDefault="001B664B">
      <w:pPr>
        <w:pStyle w:val="BodyText"/>
        <w:rPr>
          <w:sz w:val="30"/>
        </w:rPr>
      </w:pPr>
    </w:p>
    <w:p w14:paraId="49F95366" w14:textId="77777777" w:rsidR="001B664B" w:rsidRDefault="00A1140D">
      <w:pPr>
        <w:pStyle w:val="ListParagraph"/>
        <w:numPr>
          <w:ilvl w:val="1"/>
          <w:numId w:val="3"/>
        </w:numPr>
        <w:tabs>
          <w:tab w:val="left" w:pos="1163"/>
        </w:tabs>
        <w:spacing w:before="179" w:line="364" w:lineRule="auto"/>
        <w:ind w:right="430" w:firstLine="2"/>
        <w:jc w:val="left"/>
        <w:rPr>
          <w:i/>
          <w:sz w:val="27"/>
        </w:rPr>
      </w:pPr>
      <w:r>
        <w:rPr>
          <w:i/>
          <w:w w:val="105"/>
          <w:sz w:val="27"/>
        </w:rPr>
        <w:t>Ordering</w:t>
      </w:r>
      <w:r>
        <w:rPr>
          <w:i/>
          <w:spacing w:val="-10"/>
          <w:w w:val="105"/>
          <w:sz w:val="27"/>
        </w:rPr>
        <w:t xml:space="preserve"> </w:t>
      </w:r>
      <w:r>
        <w:rPr>
          <w:i/>
          <w:w w:val="105"/>
          <w:sz w:val="27"/>
        </w:rPr>
        <w:t>and</w:t>
      </w:r>
      <w:r>
        <w:rPr>
          <w:i/>
          <w:spacing w:val="-12"/>
          <w:w w:val="105"/>
          <w:sz w:val="27"/>
        </w:rPr>
        <w:t xml:space="preserve"> </w:t>
      </w:r>
      <w:r>
        <w:rPr>
          <w:i/>
          <w:w w:val="105"/>
          <w:sz w:val="27"/>
        </w:rPr>
        <w:t>directing</w:t>
      </w:r>
      <w:r>
        <w:rPr>
          <w:i/>
          <w:spacing w:val="-12"/>
          <w:w w:val="105"/>
          <w:sz w:val="27"/>
        </w:rPr>
        <w:t xml:space="preserve"> </w:t>
      </w:r>
      <w:r>
        <w:rPr>
          <w:i/>
          <w:w w:val="105"/>
          <w:sz w:val="27"/>
        </w:rPr>
        <w:t>the</w:t>
      </w:r>
      <w:r>
        <w:rPr>
          <w:i/>
          <w:spacing w:val="-22"/>
          <w:w w:val="105"/>
          <w:sz w:val="27"/>
        </w:rPr>
        <w:t xml:space="preserve"> </w:t>
      </w:r>
      <w:r>
        <w:rPr>
          <w:i/>
          <w:w w:val="105"/>
          <w:sz w:val="27"/>
        </w:rPr>
        <w:t>Respondent</w:t>
      </w:r>
      <w:r>
        <w:rPr>
          <w:i/>
          <w:spacing w:val="-13"/>
          <w:w w:val="105"/>
          <w:sz w:val="27"/>
        </w:rPr>
        <w:t xml:space="preserve"> </w:t>
      </w:r>
      <w:r>
        <w:rPr>
          <w:i/>
          <w:w w:val="105"/>
          <w:sz w:val="27"/>
        </w:rPr>
        <w:t>to</w:t>
      </w:r>
      <w:r>
        <w:rPr>
          <w:i/>
          <w:spacing w:val="-23"/>
          <w:w w:val="105"/>
          <w:sz w:val="27"/>
        </w:rPr>
        <w:t xml:space="preserve"> </w:t>
      </w:r>
      <w:r>
        <w:rPr>
          <w:i/>
          <w:w w:val="105"/>
          <w:sz w:val="27"/>
        </w:rPr>
        <w:t>refund</w:t>
      </w:r>
      <w:r>
        <w:rPr>
          <w:i/>
          <w:spacing w:val="-13"/>
          <w:w w:val="105"/>
          <w:sz w:val="27"/>
        </w:rPr>
        <w:t xml:space="preserve"> </w:t>
      </w:r>
      <w:r>
        <w:rPr>
          <w:i/>
          <w:w w:val="105"/>
          <w:sz w:val="27"/>
        </w:rPr>
        <w:t>the</w:t>
      </w:r>
      <w:r>
        <w:rPr>
          <w:i/>
          <w:spacing w:val="-18"/>
          <w:w w:val="105"/>
          <w:sz w:val="27"/>
        </w:rPr>
        <w:t xml:space="preserve"> </w:t>
      </w:r>
      <w:r>
        <w:rPr>
          <w:i/>
          <w:w w:val="105"/>
          <w:sz w:val="27"/>
        </w:rPr>
        <w:t>Applicant's and</w:t>
      </w:r>
      <w:r>
        <w:rPr>
          <w:i/>
          <w:spacing w:val="-19"/>
          <w:w w:val="105"/>
          <w:sz w:val="27"/>
        </w:rPr>
        <w:t xml:space="preserve"> </w:t>
      </w:r>
      <w:r>
        <w:rPr>
          <w:i/>
          <w:w w:val="105"/>
          <w:sz w:val="27"/>
        </w:rPr>
        <w:t>or members</w:t>
      </w:r>
      <w:r>
        <w:rPr>
          <w:i/>
          <w:spacing w:val="-8"/>
          <w:w w:val="105"/>
          <w:sz w:val="27"/>
        </w:rPr>
        <w:t xml:space="preserve"> </w:t>
      </w:r>
      <w:r>
        <w:rPr>
          <w:i/>
          <w:w w:val="105"/>
          <w:sz w:val="27"/>
        </w:rPr>
        <w:t>their</w:t>
      </w:r>
      <w:r>
        <w:rPr>
          <w:i/>
          <w:spacing w:val="-17"/>
          <w:w w:val="105"/>
          <w:sz w:val="27"/>
        </w:rPr>
        <w:t xml:space="preserve"> </w:t>
      </w:r>
      <w:r>
        <w:rPr>
          <w:i/>
          <w:w w:val="105"/>
          <w:sz w:val="27"/>
        </w:rPr>
        <w:t>deducted</w:t>
      </w:r>
      <w:r>
        <w:rPr>
          <w:i/>
          <w:spacing w:val="-4"/>
          <w:w w:val="105"/>
          <w:sz w:val="27"/>
        </w:rPr>
        <w:t xml:space="preserve"> </w:t>
      </w:r>
      <w:r>
        <w:rPr>
          <w:i/>
          <w:w w:val="105"/>
          <w:sz w:val="27"/>
        </w:rPr>
        <w:t>salaries</w:t>
      </w:r>
      <w:r>
        <w:rPr>
          <w:i/>
          <w:spacing w:val="-11"/>
          <w:w w:val="105"/>
          <w:sz w:val="27"/>
        </w:rPr>
        <w:t xml:space="preserve"> </w:t>
      </w:r>
      <w:r>
        <w:rPr>
          <w:i/>
          <w:w w:val="105"/>
          <w:sz w:val="27"/>
        </w:rPr>
        <w:t>for</w:t>
      </w:r>
      <w:r>
        <w:rPr>
          <w:i/>
          <w:spacing w:val="-14"/>
          <w:w w:val="105"/>
          <w:sz w:val="27"/>
        </w:rPr>
        <w:t xml:space="preserve"> </w:t>
      </w:r>
      <w:r>
        <w:rPr>
          <w:i/>
          <w:w w:val="105"/>
          <w:sz w:val="27"/>
        </w:rPr>
        <w:t>the</w:t>
      </w:r>
      <w:r>
        <w:rPr>
          <w:i/>
          <w:spacing w:val="-18"/>
          <w:w w:val="105"/>
          <w:sz w:val="27"/>
        </w:rPr>
        <w:t xml:space="preserve"> </w:t>
      </w:r>
      <w:r>
        <w:rPr>
          <w:i/>
          <w:w w:val="105"/>
          <w:sz w:val="27"/>
        </w:rPr>
        <w:t>two</w:t>
      </w:r>
      <w:r>
        <w:rPr>
          <w:i/>
          <w:spacing w:val="-18"/>
          <w:w w:val="105"/>
          <w:sz w:val="27"/>
        </w:rPr>
        <w:t xml:space="preserve"> </w:t>
      </w:r>
      <w:r>
        <w:rPr>
          <w:i/>
          <w:w w:val="105"/>
          <w:sz w:val="27"/>
        </w:rPr>
        <w:t>(2)</w:t>
      </w:r>
      <w:r>
        <w:rPr>
          <w:i/>
          <w:spacing w:val="-22"/>
          <w:w w:val="105"/>
          <w:sz w:val="27"/>
        </w:rPr>
        <w:t xml:space="preserve"> </w:t>
      </w:r>
      <w:r>
        <w:rPr>
          <w:i/>
          <w:w w:val="105"/>
          <w:sz w:val="27"/>
        </w:rPr>
        <w:t>public</w:t>
      </w:r>
      <w:r>
        <w:rPr>
          <w:i/>
          <w:spacing w:val="-8"/>
          <w:w w:val="105"/>
          <w:sz w:val="27"/>
        </w:rPr>
        <w:t xml:space="preserve"> </w:t>
      </w:r>
      <w:r>
        <w:rPr>
          <w:i/>
          <w:w w:val="105"/>
          <w:sz w:val="27"/>
        </w:rPr>
        <w:t>holidays</w:t>
      </w:r>
      <w:r>
        <w:rPr>
          <w:i/>
          <w:spacing w:val="-11"/>
          <w:w w:val="105"/>
          <w:sz w:val="27"/>
        </w:rPr>
        <w:t xml:space="preserve"> </w:t>
      </w:r>
      <w:r>
        <w:rPr>
          <w:i/>
          <w:w w:val="105"/>
          <w:sz w:val="27"/>
        </w:rPr>
        <w:t>of</w:t>
      </w:r>
      <w:r>
        <w:rPr>
          <w:i/>
          <w:spacing w:val="-17"/>
          <w:w w:val="105"/>
          <w:sz w:val="27"/>
        </w:rPr>
        <w:t xml:space="preserve"> </w:t>
      </w:r>
      <w:r>
        <w:rPr>
          <w:i/>
          <w:w w:val="105"/>
          <w:sz w:val="27"/>
        </w:rPr>
        <w:t xml:space="preserve">between 27 August 2019 to </w:t>
      </w:r>
      <w:r>
        <w:rPr>
          <w:rFonts w:ascii="Arial"/>
          <w:w w:val="105"/>
          <w:sz w:val="24"/>
        </w:rPr>
        <w:t xml:space="preserve">7 </w:t>
      </w:r>
      <w:r>
        <w:rPr>
          <w:i/>
          <w:w w:val="105"/>
          <w:sz w:val="27"/>
        </w:rPr>
        <w:t>October</w:t>
      </w:r>
      <w:r>
        <w:rPr>
          <w:i/>
          <w:spacing w:val="-6"/>
          <w:w w:val="105"/>
          <w:sz w:val="27"/>
        </w:rPr>
        <w:t xml:space="preserve"> </w:t>
      </w:r>
      <w:r>
        <w:rPr>
          <w:i/>
          <w:w w:val="105"/>
          <w:sz w:val="27"/>
        </w:rPr>
        <w:t>2019.</w:t>
      </w:r>
    </w:p>
    <w:p w14:paraId="7D014552" w14:textId="77777777" w:rsidR="001B664B" w:rsidRDefault="001B664B">
      <w:pPr>
        <w:pStyle w:val="BodyText"/>
        <w:spacing w:before="8"/>
        <w:rPr>
          <w:i/>
          <w:sz w:val="43"/>
        </w:rPr>
      </w:pPr>
    </w:p>
    <w:p w14:paraId="34CD4FC1" w14:textId="77777777" w:rsidR="001B664B" w:rsidRDefault="00A1140D">
      <w:pPr>
        <w:pStyle w:val="ListParagraph"/>
        <w:numPr>
          <w:ilvl w:val="1"/>
          <w:numId w:val="3"/>
        </w:numPr>
        <w:tabs>
          <w:tab w:val="left" w:pos="1098"/>
        </w:tabs>
        <w:spacing w:line="367" w:lineRule="auto"/>
        <w:ind w:left="745" w:right="543" w:hanging="74"/>
        <w:jc w:val="left"/>
        <w:rPr>
          <w:i/>
          <w:sz w:val="27"/>
        </w:rPr>
      </w:pPr>
      <w:r>
        <w:rPr>
          <w:i/>
          <w:w w:val="105"/>
          <w:sz w:val="27"/>
        </w:rPr>
        <w:t>Ordering</w:t>
      </w:r>
      <w:r>
        <w:rPr>
          <w:i/>
          <w:spacing w:val="-7"/>
          <w:w w:val="105"/>
          <w:sz w:val="27"/>
        </w:rPr>
        <w:t xml:space="preserve"> </w:t>
      </w:r>
      <w:r>
        <w:rPr>
          <w:i/>
          <w:w w:val="105"/>
          <w:sz w:val="27"/>
        </w:rPr>
        <w:t>and</w:t>
      </w:r>
      <w:r>
        <w:rPr>
          <w:i/>
          <w:spacing w:val="-2"/>
          <w:w w:val="105"/>
          <w:sz w:val="27"/>
        </w:rPr>
        <w:t xml:space="preserve"> </w:t>
      </w:r>
      <w:r>
        <w:rPr>
          <w:i/>
          <w:w w:val="105"/>
          <w:sz w:val="27"/>
        </w:rPr>
        <w:t>directing</w:t>
      </w:r>
      <w:r>
        <w:rPr>
          <w:i/>
          <w:spacing w:val="-3"/>
          <w:w w:val="105"/>
          <w:sz w:val="27"/>
        </w:rPr>
        <w:t xml:space="preserve"> </w:t>
      </w:r>
      <w:r>
        <w:rPr>
          <w:i/>
          <w:w w:val="105"/>
          <w:sz w:val="27"/>
        </w:rPr>
        <w:t>the</w:t>
      </w:r>
      <w:r>
        <w:rPr>
          <w:i/>
          <w:spacing w:val="-15"/>
          <w:w w:val="105"/>
          <w:sz w:val="27"/>
        </w:rPr>
        <w:t xml:space="preserve"> </w:t>
      </w:r>
      <w:r>
        <w:rPr>
          <w:i/>
          <w:w w:val="105"/>
          <w:sz w:val="27"/>
        </w:rPr>
        <w:t>Respondent to</w:t>
      </w:r>
      <w:r>
        <w:rPr>
          <w:i/>
          <w:spacing w:val="-16"/>
          <w:w w:val="105"/>
          <w:sz w:val="27"/>
        </w:rPr>
        <w:t xml:space="preserve"> </w:t>
      </w:r>
      <w:r>
        <w:rPr>
          <w:i/>
          <w:w w:val="105"/>
          <w:sz w:val="27"/>
        </w:rPr>
        <w:t>pay</w:t>
      </w:r>
      <w:r>
        <w:rPr>
          <w:i/>
          <w:spacing w:val="-10"/>
          <w:w w:val="105"/>
          <w:sz w:val="27"/>
        </w:rPr>
        <w:t xml:space="preserve"> </w:t>
      </w:r>
      <w:r>
        <w:rPr>
          <w:i/>
          <w:w w:val="105"/>
          <w:sz w:val="27"/>
        </w:rPr>
        <w:t>interest</w:t>
      </w:r>
      <w:r>
        <w:rPr>
          <w:i/>
          <w:spacing w:val="-11"/>
          <w:w w:val="105"/>
          <w:sz w:val="27"/>
        </w:rPr>
        <w:t xml:space="preserve"> </w:t>
      </w:r>
      <w:r>
        <w:rPr>
          <w:i/>
          <w:w w:val="105"/>
          <w:sz w:val="27"/>
        </w:rPr>
        <w:t>at</w:t>
      </w:r>
      <w:r>
        <w:rPr>
          <w:i/>
          <w:spacing w:val="-24"/>
          <w:w w:val="105"/>
          <w:sz w:val="27"/>
        </w:rPr>
        <w:t xml:space="preserve"> </w:t>
      </w:r>
      <w:r>
        <w:rPr>
          <w:i/>
          <w:w w:val="105"/>
          <w:sz w:val="27"/>
        </w:rPr>
        <w:t>the</w:t>
      </w:r>
      <w:r>
        <w:rPr>
          <w:i/>
          <w:spacing w:val="-13"/>
          <w:w w:val="105"/>
          <w:sz w:val="27"/>
        </w:rPr>
        <w:t xml:space="preserve"> </w:t>
      </w:r>
      <w:r>
        <w:rPr>
          <w:i/>
          <w:w w:val="105"/>
          <w:sz w:val="27"/>
        </w:rPr>
        <w:t>rate</w:t>
      </w:r>
      <w:r>
        <w:rPr>
          <w:i/>
          <w:spacing w:val="-14"/>
          <w:w w:val="105"/>
          <w:sz w:val="27"/>
        </w:rPr>
        <w:t xml:space="preserve"> </w:t>
      </w:r>
      <w:r>
        <w:rPr>
          <w:i/>
          <w:w w:val="105"/>
          <w:sz w:val="27"/>
        </w:rPr>
        <w:t xml:space="preserve">o/9% </w:t>
      </w:r>
      <w:r>
        <w:rPr>
          <w:i/>
          <w:w w:val="105"/>
          <w:sz w:val="27"/>
        </w:rPr>
        <w:t>per annum from the date of the unlawful deduction until the date of compliance with the order of this</w:t>
      </w:r>
      <w:r>
        <w:rPr>
          <w:i/>
          <w:spacing w:val="-4"/>
          <w:w w:val="105"/>
          <w:sz w:val="27"/>
        </w:rPr>
        <w:t xml:space="preserve"> </w:t>
      </w:r>
      <w:r>
        <w:rPr>
          <w:i/>
          <w:w w:val="105"/>
          <w:sz w:val="27"/>
        </w:rPr>
        <w:t>court.</w:t>
      </w:r>
    </w:p>
    <w:p w14:paraId="4379676B" w14:textId="77777777" w:rsidR="001B664B" w:rsidRDefault="001B664B">
      <w:pPr>
        <w:pStyle w:val="BodyText"/>
        <w:spacing w:before="8"/>
        <w:rPr>
          <w:i/>
          <w:sz w:val="41"/>
        </w:rPr>
      </w:pPr>
    </w:p>
    <w:p w14:paraId="23815894" w14:textId="77777777" w:rsidR="001B664B" w:rsidRDefault="00A1140D">
      <w:pPr>
        <w:pStyle w:val="ListParagraph"/>
        <w:numPr>
          <w:ilvl w:val="1"/>
          <w:numId w:val="3"/>
        </w:numPr>
        <w:tabs>
          <w:tab w:val="left" w:pos="1096"/>
        </w:tabs>
        <w:ind w:left="1095" w:hanging="424"/>
        <w:jc w:val="left"/>
        <w:rPr>
          <w:i/>
          <w:sz w:val="27"/>
        </w:rPr>
      </w:pPr>
      <w:r>
        <w:rPr>
          <w:i/>
          <w:w w:val="105"/>
          <w:sz w:val="27"/>
        </w:rPr>
        <w:t>Cost of suit against the</w:t>
      </w:r>
      <w:r>
        <w:rPr>
          <w:i/>
          <w:spacing w:val="-7"/>
          <w:w w:val="105"/>
          <w:sz w:val="27"/>
        </w:rPr>
        <w:t xml:space="preserve"> </w:t>
      </w:r>
      <w:r>
        <w:rPr>
          <w:i/>
          <w:w w:val="105"/>
          <w:sz w:val="27"/>
        </w:rPr>
        <w:t>Respondent.</w:t>
      </w:r>
    </w:p>
    <w:p w14:paraId="342FDE0A" w14:textId="77777777" w:rsidR="001B664B" w:rsidRDefault="001B664B">
      <w:pPr>
        <w:pStyle w:val="BodyText"/>
        <w:rPr>
          <w:i/>
          <w:sz w:val="30"/>
        </w:rPr>
      </w:pPr>
    </w:p>
    <w:p w14:paraId="2B65E8EC" w14:textId="77777777" w:rsidR="001B664B" w:rsidRDefault="001B664B">
      <w:pPr>
        <w:pStyle w:val="BodyText"/>
        <w:spacing w:before="7"/>
        <w:rPr>
          <w:i/>
        </w:rPr>
      </w:pPr>
    </w:p>
    <w:p w14:paraId="7FA55D8D" w14:textId="77777777" w:rsidR="001B664B" w:rsidRDefault="00A1140D">
      <w:pPr>
        <w:pStyle w:val="ListParagraph"/>
        <w:numPr>
          <w:ilvl w:val="1"/>
          <w:numId w:val="3"/>
        </w:numPr>
        <w:tabs>
          <w:tab w:val="left" w:pos="1171"/>
        </w:tabs>
        <w:spacing w:before="1"/>
        <w:ind w:left="1170" w:hanging="427"/>
        <w:jc w:val="left"/>
        <w:rPr>
          <w:i/>
          <w:sz w:val="27"/>
        </w:rPr>
      </w:pPr>
      <w:r>
        <w:rPr>
          <w:i/>
          <w:sz w:val="27"/>
        </w:rPr>
        <w:t>Further and/or alternative</w:t>
      </w:r>
      <w:r>
        <w:rPr>
          <w:i/>
          <w:spacing w:val="40"/>
          <w:sz w:val="27"/>
        </w:rPr>
        <w:t xml:space="preserve"> </w:t>
      </w:r>
      <w:r>
        <w:rPr>
          <w:i/>
          <w:sz w:val="27"/>
        </w:rPr>
        <w:t>relief</w:t>
      </w:r>
    </w:p>
    <w:p w14:paraId="0602F6CB" w14:textId="77777777" w:rsidR="001B664B" w:rsidRDefault="001B664B">
      <w:pPr>
        <w:pStyle w:val="BodyText"/>
        <w:rPr>
          <w:i/>
          <w:sz w:val="30"/>
        </w:rPr>
      </w:pPr>
    </w:p>
    <w:p w14:paraId="3AC273EE" w14:textId="77777777" w:rsidR="001B664B" w:rsidRDefault="001B664B">
      <w:pPr>
        <w:pStyle w:val="BodyText"/>
        <w:rPr>
          <w:i/>
        </w:rPr>
      </w:pPr>
    </w:p>
    <w:p w14:paraId="50E6556A" w14:textId="77777777" w:rsidR="001B664B" w:rsidRDefault="00A1140D">
      <w:pPr>
        <w:pStyle w:val="ListParagraph"/>
        <w:numPr>
          <w:ilvl w:val="0"/>
          <w:numId w:val="4"/>
        </w:numPr>
        <w:tabs>
          <w:tab w:val="left" w:pos="918"/>
        </w:tabs>
        <w:spacing w:line="369" w:lineRule="auto"/>
        <w:ind w:left="916" w:right="379" w:hanging="807"/>
        <w:jc w:val="both"/>
        <w:rPr>
          <w:sz w:val="27"/>
        </w:rPr>
      </w:pPr>
      <w:r>
        <w:rPr>
          <w:w w:val="105"/>
          <w:sz w:val="27"/>
        </w:rPr>
        <w:t>The Applicant's application is opposed by the Respondent on whose behalf</w:t>
      </w:r>
      <w:r>
        <w:rPr>
          <w:spacing w:val="-13"/>
          <w:w w:val="105"/>
          <w:sz w:val="27"/>
        </w:rPr>
        <w:t xml:space="preserve"> </w:t>
      </w:r>
      <w:r>
        <w:rPr>
          <w:w w:val="105"/>
          <w:sz w:val="27"/>
        </w:rPr>
        <w:t>an</w:t>
      </w:r>
      <w:r>
        <w:rPr>
          <w:spacing w:val="-10"/>
          <w:w w:val="105"/>
          <w:sz w:val="27"/>
        </w:rPr>
        <w:t xml:space="preserve"> </w:t>
      </w:r>
      <w:r>
        <w:rPr>
          <w:w w:val="105"/>
          <w:sz w:val="27"/>
        </w:rPr>
        <w:t>Answering</w:t>
      </w:r>
      <w:r>
        <w:rPr>
          <w:spacing w:val="-1"/>
          <w:w w:val="105"/>
          <w:sz w:val="27"/>
        </w:rPr>
        <w:t xml:space="preserve"> </w:t>
      </w:r>
      <w:r>
        <w:rPr>
          <w:w w:val="105"/>
          <w:sz w:val="27"/>
        </w:rPr>
        <w:t>Affidavit</w:t>
      </w:r>
      <w:r>
        <w:rPr>
          <w:spacing w:val="5"/>
          <w:w w:val="105"/>
          <w:sz w:val="27"/>
        </w:rPr>
        <w:t xml:space="preserve"> </w:t>
      </w:r>
      <w:r>
        <w:rPr>
          <w:w w:val="105"/>
          <w:sz w:val="27"/>
        </w:rPr>
        <w:t>was</w:t>
      </w:r>
      <w:r>
        <w:rPr>
          <w:spacing w:val="-14"/>
          <w:w w:val="105"/>
          <w:sz w:val="27"/>
        </w:rPr>
        <w:t xml:space="preserve"> </w:t>
      </w:r>
      <w:r>
        <w:rPr>
          <w:w w:val="105"/>
          <w:sz w:val="27"/>
        </w:rPr>
        <w:t>duly</w:t>
      </w:r>
      <w:r>
        <w:rPr>
          <w:spacing w:val="-9"/>
          <w:w w:val="105"/>
          <w:sz w:val="27"/>
        </w:rPr>
        <w:t xml:space="preserve"> </w:t>
      </w:r>
      <w:r>
        <w:rPr>
          <w:w w:val="105"/>
          <w:sz w:val="27"/>
        </w:rPr>
        <w:t>filed</w:t>
      </w:r>
      <w:r>
        <w:rPr>
          <w:spacing w:val="-5"/>
          <w:w w:val="105"/>
          <w:sz w:val="27"/>
        </w:rPr>
        <w:t xml:space="preserve"> </w:t>
      </w:r>
      <w:r>
        <w:rPr>
          <w:w w:val="105"/>
          <w:sz w:val="27"/>
        </w:rPr>
        <w:t>and</w:t>
      </w:r>
      <w:r>
        <w:rPr>
          <w:spacing w:val="-6"/>
          <w:w w:val="105"/>
          <w:sz w:val="27"/>
        </w:rPr>
        <w:t xml:space="preserve"> </w:t>
      </w:r>
      <w:r>
        <w:rPr>
          <w:w w:val="105"/>
          <w:sz w:val="27"/>
        </w:rPr>
        <w:t>deposed</w:t>
      </w:r>
      <w:r>
        <w:rPr>
          <w:spacing w:val="-3"/>
          <w:w w:val="105"/>
          <w:sz w:val="27"/>
        </w:rPr>
        <w:t xml:space="preserve"> </w:t>
      </w:r>
      <w:r>
        <w:rPr>
          <w:w w:val="105"/>
          <w:sz w:val="27"/>
        </w:rPr>
        <w:t>thereto</w:t>
      </w:r>
      <w:r>
        <w:rPr>
          <w:spacing w:val="1"/>
          <w:w w:val="105"/>
          <w:sz w:val="27"/>
        </w:rPr>
        <w:t xml:space="preserve"> </w:t>
      </w:r>
      <w:r>
        <w:rPr>
          <w:w w:val="105"/>
          <w:sz w:val="27"/>
        </w:rPr>
        <w:t>by</w:t>
      </w:r>
      <w:r>
        <w:rPr>
          <w:spacing w:val="-9"/>
          <w:w w:val="105"/>
          <w:sz w:val="27"/>
        </w:rPr>
        <w:t xml:space="preserve"> </w:t>
      </w:r>
      <w:r>
        <w:rPr>
          <w:w w:val="105"/>
          <w:sz w:val="27"/>
        </w:rPr>
        <w:t>Ms. Carol Muir, who stated therein that she is the Human Resources and Administration</w:t>
      </w:r>
      <w:r>
        <w:rPr>
          <w:spacing w:val="-32"/>
          <w:w w:val="105"/>
          <w:sz w:val="27"/>
        </w:rPr>
        <w:t xml:space="preserve"> </w:t>
      </w:r>
      <w:r>
        <w:rPr>
          <w:w w:val="105"/>
          <w:sz w:val="27"/>
        </w:rPr>
        <w:t>Manager</w:t>
      </w:r>
      <w:r>
        <w:rPr>
          <w:spacing w:val="-13"/>
          <w:w w:val="105"/>
          <w:sz w:val="27"/>
        </w:rPr>
        <w:t xml:space="preserve"> </w:t>
      </w:r>
      <w:r>
        <w:rPr>
          <w:w w:val="105"/>
          <w:sz w:val="27"/>
        </w:rPr>
        <w:t>at</w:t>
      </w:r>
      <w:r>
        <w:rPr>
          <w:spacing w:val="-25"/>
          <w:w w:val="105"/>
          <w:sz w:val="27"/>
        </w:rPr>
        <w:t xml:space="preserve"> </w:t>
      </w:r>
      <w:r>
        <w:rPr>
          <w:w w:val="105"/>
          <w:sz w:val="27"/>
        </w:rPr>
        <w:t>the</w:t>
      </w:r>
      <w:r>
        <w:rPr>
          <w:spacing w:val="-24"/>
          <w:w w:val="105"/>
          <w:sz w:val="27"/>
        </w:rPr>
        <w:t xml:space="preserve"> </w:t>
      </w:r>
      <w:r>
        <w:rPr>
          <w:w w:val="105"/>
          <w:sz w:val="27"/>
        </w:rPr>
        <w:t>Respondent's</w:t>
      </w:r>
      <w:r>
        <w:rPr>
          <w:spacing w:val="-8"/>
          <w:w w:val="105"/>
          <w:sz w:val="27"/>
        </w:rPr>
        <w:t xml:space="preserve"> </w:t>
      </w:r>
      <w:r>
        <w:rPr>
          <w:w w:val="105"/>
          <w:sz w:val="27"/>
        </w:rPr>
        <w:t>establishment</w:t>
      </w:r>
      <w:r>
        <w:rPr>
          <w:spacing w:val="-3"/>
          <w:w w:val="105"/>
          <w:sz w:val="27"/>
        </w:rPr>
        <w:t xml:space="preserve"> </w:t>
      </w:r>
      <w:r>
        <w:rPr>
          <w:w w:val="105"/>
          <w:sz w:val="27"/>
        </w:rPr>
        <w:t>and</w:t>
      </w:r>
      <w:r>
        <w:rPr>
          <w:spacing w:val="-15"/>
          <w:w w:val="105"/>
          <w:sz w:val="27"/>
        </w:rPr>
        <w:t xml:space="preserve"> </w:t>
      </w:r>
      <w:r>
        <w:rPr>
          <w:w w:val="105"/>
          <w:sz w:val="27"/>
        </w:rPr>
        <w:t>deposes</w:t>
      </w:r>
      <w:r>
        <w:rPr>
          <w:spacing w:val="-16"/>
          <w:w w:val="105"/>
          <w:sz w:val="27"/>
        </w:rPr>
        <w:t xml:space="preserve"> </w:t>
      </w:r>
      <w:r>
        <w:rPr>
          <w:w w:val="105"/>
          <w:sz w:val="27"/>
        </w:rPr>
        <w:t>to</w:t>
      </w:r>
    </w:p>
    <w:p w14:paraId="2F67A930" w14:textId="77777777" w:rsidR="001B664B" w:rsidRDefault="001B664B">
      <w:pPr>
        <w:spacing w:line="369" w:lineRule="auto"/>
        <w:jc w:val="both"/>
        <w:rPr>
          <w:sz w:val="27"/>
        </w:rPr>
        <w:sectPr w:rsidR="001B664B">
          <w:pgSz w:w="11910" w:h="16850"/>
          <w:pgMar w:top="1540" w:right="680" w:bottom="1840" w:left="1600" w:header="963" w:footer="1634" w:gutter="0"/>
          <w:cols w:space="720"/>
        </w:sectPr>
      </w:pPr>
    </w:p>
    <w:p w14:paraId="36D25C92" w14:textId="77777777" w:rsidR="001B664B" w:rsidRDefault="001B664B">
      <w:pPr>
        <w:pStyle w:val="BodyText"/>
        <w:rPr>
          <w:sz w:val="13"/>
        </w:rPr>
      </w:pPr>
    </w:p>
    <w:p w14:paraId="3F36277A" w14:textId="77777777" w:rsidR="001B664B" w:rsidRDefault="00A1140D">
      <w:pPr>
        <w:pStyle w:val="BodyText"/>
        <w:tabs>
          <w:tab w:val="left" w:pos="6056"/>
        </w:tabs>
        <w:spacing w:before="90" w:line="362" w:lineRule="auto"/>
        <w:ind w:left="1147" w:right="141"/>
      </w:pPr>
      <w:r>
        <w:rPr>
          <w:w w:val="105"/>
        </w:rPr>
        <w:t>the application  by virtue  of</w:t>
      </w:r>
      <w:r>
        <w:rPr>
          <w:spacing w:val="-27"/>
          <w:w w:val="105"/>
        </w:rPr>
        <w:t xml:space="preserve"> </w:t>
      </w:r>
      <w:r>
        <w:rPr>
          <w:w w:val="105"/>
        </w:rPr>
        <w:t>her</w:t>
      </w:r>
      <w:r>
        <w:rPr>
          <w:spacing w:val="15"/>
          <w:w w:val="105"/>
        </w:rPr>
        <w:t xml:space="preserve"> </w:t>
      </w:r>
      <w:r>
        <w:rPr>
          <w:w w:val="105"/>
        </w:rPr>
        <w:t>position.</w:t>
      </w:r>
      <w:r>
        <w:rPr>
          <w:w w:val="105"/>
        </w:rPr>
        <w:tab/>
        <w:t>The Applicant thereafter filed their replying</w:t>
      </w:r>
      <w:r>
        <w:rPr>
          <w:spacing w:val="10"/>
          <w:w w:val="105"/>
        </w:rPr>
        <w:t xml:space="preserve"> </w:t>
      </w:r>
      <w:r>
        <w:rPr>
          <w:w w:val="105"/>
        </w:rPr>
        <w:t>affidavit.</w:t>
      </w:r>
    </w:p>
    <w:p w14:paraId="1B955661" w14:textId="77777777" w:rsidR="001B664B" w:rsidRDefault="001B664B">
      <w:pPr>
        <w:pStyle w:val="BodyText"/>
        <w:spacing w:before="4"/>
        <w:rPr>
          <w:sz w:val="43"/>
        </w:rPr>
      </w:pPr>
    </w:p>
    <w:p w14:paraId="4B1F7FA9" w14:textId="77777777" w:rsidR="001B664B" w:rsidRDefault="00A1140D">
      <w:pPr>
        <w:pStyle w:val="ListParagraph"/>
        <w:numPr>
          <w:ilvl w:val="0"/>
          <w:numId w:val="4"/>
        </w:numPr>
        <w:tabs>
          <w:tab w:val="left" w:pos="832"/>
        </w:tabs>
        <w:spacing w:line="367" w:lineRule="auto"/>
        <w:ind w:left="887" w:right="138" w:hanging="547"/>
        <w:jc w:val="left"/>
        <w:rPr>
          <w:sz w:val="27"/>
        </w:rPr>
      </w:pPr>
      <w:r>
        <w:rPr>
          <w:sz w:val="27"/>
        </w:rPr>
        <w:t>The matter came for arguments on the 9</w:t>
      </w:r>
      <w:r>
        <w:rPr>
          <w:position w:val="9"/>
          <w:sz w:val="18"/>
        </w:rPr>
        <w:t xml:space="preserve">th </w:t>
      </w:r>
      <w:r>
        <w:rPr>
          <w:sz w:val="27"/>
        </w:rPr>
        <w:t>December, 2020, the court accordingly reserved judg</w:t>
      </w:r>
      <w:r>
        <w:rPr>
          <w:sz w:val="27"/>
        </w:rPr>
        <w:t>ment in the</w:t>
      </w:r>
      <w:r>
        <w:rPr>
          <w:spacing w:val="-9"/>
          <w:sz w:val="27"/>
        </w:rPr>
        <w:t xml:space="preserve"> </w:t>
      </w:r>
      <w:r>
        <w:rPr>
          <w:sz w:val="27"/>
        </w:rPr>
        <w:t>matter.</w:t>
      </w:r>
    </w:p>
    <w:p w14:paraId="1271479F" w14:textId="77777777" w:rsidR="001B664B" w:rsidRDefault="001B664B">
      <w:pPr>
        <w:pStyle w:val="BodyText"/>
        <w:spacing w:before="5"/>
        <w:rPr>
          <w:sz w:val="41"/>
        </w:rPr>
      </w:pPr>
    </w:p>
    <w:p w14:paraId="1ED54E58" w14:textId="77777777" w:rsidR="001B664B" w:rsidRDefault="00A1140D">
      <w:pPr>
        <w:pStyle w:val="ListParagraph"/>
        <w:numPr>
          <w:ilvl w:val="0"/>
          <w:numId w:val="4"/>
        </w:numPr>
        <w:tabs>
          <w:tab w:val="left" w:pos="895"/>
        </w:tabs>
        <w:spacing w:line="372" w:lineRule="auto"/>
        <w:ind w:left="1067" w:right="125" w:hanging="719"/>
        <w:jc w:val="both"/>
        <w:rPr>
          <w:sz w:val="27"/>
        </w:rPr>
      </w:pPr>
      <w:r>
        <w:rPr>
          <w:rFonts w:ascii="Arial"/>
          <w:w w:val="105"/>
          <w:sz w:val="26"/>
        </w:rPr>
        <w:t xml:space="preserve">It </w:t>
      </w:r>
      <w:r>
        <w:rPr>
          <w:w w:val="105"/>
          <w:sz w:val="27"/>
        </w:rPr>
        <w:t>is common cause that on or about the 28</w:t>
      </w:r>
      <w:r>
        <w:rPr>
          <w:w w:val="105"/>
          <w:position w:val="10"/>
          <w:sz w:val="18"/>
        </w:rPr>
        <w:t xml:space="preserve">th </w:t>
      </w:r>
      <w:r>
        <w:rPr>
          <w:w w:val="105"/>
          <w:sz w:val="27"/>
        </w:rPr>
        <w:t>November, 2017 the Applicant and</w:t>
      </w:r>
      <w:r>
        <w:rPr>
          <w:spacing w:val="-14"/>
          <w:w w:val="105"/>
          <w:sz w:val="27"/>
        </w:rPr>
        <w:t xml:space="preserve"> </w:t>
      </w:r>
      <w:r>
        <w:rPr>
          <w:w w:val="105"/>
          <w:sz w:val="27"/>
        </w:rPr>
        <w:t>the</w:t>
      </w:r>
      <w:r>
        <w:rPr>
          <w:spacing w:val="-15"/>
          <w:w w:val="105"/>
          <w:sz w:val="27"/>
        </w:rPr>
        <w:t xml:space="preserve"> </w:t>
      </w:r>
      <w:r>
        <w:rPr>
          <w:w w:val="105"/>
          <w:sz w:val="27"/>
        </w:rPr>
        <w:t>Respondent</w:t>
      </w:r>
      <w:r>
        <w:rPr>
          <w:w w:val="105"/>
          <w:sz w:val="27"/>
        </w:rPr>
        <w:t xml:space="preserve"> </w:t>
      </w:r>
      <w:r>
        <w:rPr>
          <w:w w:val="105"/>
          <w:sz w:val="27"/>
        </w:rPr>
        <w:t>negotiated</w:t>
      </w:r>
      <w:r>
        <w:rPr>
          <w:spacing w:val="-5"/>
          <w:w w:val="105"/>
          <w:sz w:val="27"/>
        </w:rPr>
        <w:t xml:space="preserve"> </w:t>
      </w:r>
      <w:r>
        <w:rPr>
          <w:w w:val="105"/>
          <w:sz w:val="27"/>
        </w:rPr>
        <w:t>and</w:t>
      </w:r>
      <w:r>
        <w:rPr>
          <w:spacing w:val="-14"/>
          <w:w w:val="105"/>
          <w:sz w:val="27"/>
        </w:rPr>
        <w:t xml:space="preserve"> </w:t>
      </w:r>
      <w:r>
        <w:rPr>
          <w:w w:val="105"/>
          <w:sz w:val="27"/>
        </w:rPr>
        <w:t>signed</w:t>
      </w:r>
      <w:r>
        <w:rPr>
          <w:spacing w:val="-11"/>
          <w:w w:val="105"/>
          <w:sz w:val="27"/>
        </w:rPr>
        <w:t xml:space="preserve"> </w:t>
      </w:r>
      <w:r>
        <w:rPr>
          <w:w w:val="105"/>
          <w:sz w:val="27"/>
        </w:rPr>
        <w:t>a</w:t>
      </w:r>
      <w:r>
        <w:rPr>
          <w:spacing w:val="-17"/>
          <w:w w:val="105"/>
          <w:sz w:val="27"/>
        </w:rPr>
        <w:t xml:space="preserve"> </w:t>
      </w:r>
      <w:r>
        <w:rPr>
          <w:w w:val="105"/>
          <w:sz w:val="27"/>
        </w:rPr>
        <w:t>collective agreement,</w:t>
      </w:r>
      <w:r>
        <w:rPr>
          <w:spacing w:val="1"/>
          <w:w w:val="105"/>
          <w:sz w:val="27"/>
        </w:rPr>
        <w:t xml:space="preserve"> </w:t>
      </w:r>
      <w:r>
        <w:rPr>
          <w:w w:val="105"/>
          <w:sz w:val="27"/>
        </w:rPr>
        <w:t>wherein the parties expressly agreed on working hours, terms of employment and the rules of engagement. It is further common course that on or about the 27</w:t>
      </w:r>
      <w:r>
        <w:rPr>
          <w:w w:val="105"/>
          <w:position w:val="9"/>
          <w:sz w:val="18"/>
        </w:rPr>
        <w:t xml:space="preserve">th </w:t>
      </w:r>
      <w:r>
        <w:rPr>
          <w:w w:val="105"/>
          <w:sz w:val="27"/>
        </w:rPr>
        <w:t>October, 2019 the Applicant's members who are employed by the Respondent</w:t>
      </w:r>
      <w:r>
        <w:rPr>
          <w:spacing w:val="8"/>
          <w:w w:val="105"/>
          <w:sz w:val="27"/>
        </w:rPr>
        <w:t xml:space="preserve"> </w:t>
      </w:r>
      <w:r>
        <w:rPr>
          <w:w w:val="105"/>
          <w:sz w:val="27"/>
        </w:rPr>
        <w:t>exercised</w:t>
      </w:r>
      <w:r>
        <w:rPr>
          <w:spacing w:val="-1"/>
          <w:w w:val="105"/>
          <w:sz w:val="27"/>
        </w:rPr>
        <w:t xml:space="preserve"> </w:t>
      </w:r>
      <w:r>
        <w:rPr>
          <w:w w:val="105"/>
          <w:sz w:val="27"/>
        </w:rPr>
        <w:t>their</w:t>
      </w:r>
      <w:r>
        <w:rPr>
          <w:spacing w:val="-12"/>
          <w:w w:val="105"/>
          <w:sz w:val="27"/>
        </w:rPr>
        <w:t xml:space="preserve"> </w:t>
      </w:r>
      <w:r>
        <w:rPr>
          <w:w w:val="105"/>
          <w:sz w:val="27"/>
        </w:rPr>
        <w:t>right</w:t>
      </w:r>
      <w:r>
        <w:rPr>
          <w:spacing w:val="-7"/>
          <w:w w:val="105"/>
          <w:sz w:val="27"/>
        </w:rPr>
        <w:t xml:space="preserve"> </w:t>
      </w:r>
      <w:r>
        <w:rPr>
          <w:w w:val="105"/>
          <w:sz w:val="27"/>
        </w:rPr>
        <w:t>to</w:t>
      </w:r>
      <w:r>
        <w:rPr>
          <w:spacing w:val="-13"/>
          <w:w w:val="105"/>
          <w:sz w:val="27"/>
        </w:rPr>
        <w:t xml:space="preserve"> </w:t>
      </w:r>
      <w:r>
        <w:rPr>
          <w:w w:val="105"/>
          <w:sz w:val="27"/>
        </w:rPr>
        <w:t>engage</w:t>
      </w:r>
      <w:r>
        <w:rPr>
          <w:spacing w:val="-9"/>
          <w:w w:val="105"/>
          <w:sz w:val="27"/>
        </w:rPr>
        <w:t xml:space="preserve"> </w:t>
      </w:r>
      <w:r>
        <w:rPr>
          <w:w w:val="105"/>
          <w:sz w:val="27"/>
        </w:rPr>
        <w:t>in</w:t>
      </w:r>
      <w:r>
        <w:rPr>
          <w:spacing w:val="-12"/>
          <w:w w:val="105"/>
          <w:sz w:val="27"/>
        </w:rPr>
        <w:t xml:space="preserve"> </w:t>
      </w:r>
      <w:r>
        <w:rPr>
          <w:w w:val="105"/>
          <w:sz w:val="27"/>
        </w:rPr>
        <w:t>lawful</w:t>
      </w:r>
      <w:r>
        <w:rPr>
          <w:spacing w:val="-10"/>
          <w:w w:val="105"/>
          <w:sz w:val="27"/>
        </w:rPr>
        <w:t xml:space="preserve"> </w:t>
      </w:r>
      <w:r>
        <w:rPr>
          <w:w w:val="105"/>
          <w:sz w:val="27"/>
        </w:rPr>
        <w:t>strike</w:t>
      </w:r>
      <w:r>
        <w:rPr>
          <w:spacing w:val="-10"/>
          <w:w w:val="105"/>
          <w:sz w:val="27"/>
        </w:rPr>
        <w:t xml:space="preserve"> </w:t>
      </w:r>
      <w:r>
        <w:rPr>
          <w:w w:val="105"/>
          <w:sz w:val="27"/>
        </w:rPr>
        <w:t>for</w:t>
      </w:r>
      <w:r>
        <w:rPr>
          <w:spacing w:val="-15"/>
          <w:w w:val="105"/>
          <w:sz w:val="27"/>
        </w:rPr>
        <w:t xml:space="preserve"> </w:t>
      </w:r>
      <w:r>
        <w:rPr>
          <w:w w:val="105"/>
          <w:sz w:val="27"/>
        </w:rPr>
        <w:t>the</w:t>
      </w:r>
      <w:r>
        <w:rPr>
          <w:spacing w:val="-10"/>
          <w:w w:val="105"/>
          <w:sz w:val="27"/>
        </w:rPr>
        <w:t xml:space="preserve"> </w:t>
      </w:r>
      <w:r>
        <w:rPr>
          <w:w w:val="105"/>
          <w:sz w:val="27"/>
        </w:rPr>
        <w:t>duration of the aforementioned</w:t>
      </w:r>
      <w:r>
        <w:rPr>
          <w:spacing w:val="-3"/>
          <w:w w:val="105"/>
          <w:sz w:val="27"/>
        </w:rPr>
        <w:t xml:space="preserve"> </w:t>
      </w:r>
      <w:r>
        <w:rPr>
          <w:w w:val="105"/>
          <w:sz w:val="27"/>
        </w:rPr>
        <w:t>period.</w:t>
      </w:r>
    </w:p>
    <w:p w14:paraId="782B468E" w14:textId="77777777" w:rsidR="001B664B" w:rsidRDefault="001B664B">
      <w:pPr>
        <w:pStyle w:val="BodyText"/>
        <w:spacing w:before="9"/>
        <w:rPr>
          <w:sz w:val="40"/>
        </w:rPr>
      </w:pPr>
    </w:p>
    <w:p w14:paraId="2F3EA575" w14:textId="77777777" w:rsidR="001B664B" w:rsidRDefault="00A1140D">
      <w:pPr>
        <w:pStyle w:val="ListParagraph"/>
        <w:numPr>
          <w:ilvl w:val="0"/>
          <w:numId w:val="4"/>
        </w:numPr>
        <w:tabs>
          <w:tab w:val="left" w:pos="1082"/>
        </w:tabs>
        <w:spacing w:before="1" w:line="372" w:lineRule="auto"/>
        <w:ind w:left="1082" w:right="110" w:hanging="720"/>
        <w:jc w:val="both"/>
        <w:rPr>
          <w:sz w:val="27"/>
        </w:rPr>
      </w:pPr>
      <w:r>
        <w:rPr>
          <w:w w:val="105"/>
          <w:sz w:val="27"/>
        </w:rPr>
        <w:t>Within the period of the strike action, there were two gazetted public holidays,</w:t>
      </w:r>
      <w:r>
        <w:rPr>
          <w:spacing w:val="2"/>
          <w:w w:val="105"/>
          <w:sz w:val="27"/>
        </w:rPr>
        <w:t xml:space="preserve"> </w:t>
      </w:r>
      <w:r>
        <w:rPr>
          <w:w w:val="105"/>
          <w:sz w:val="27"/>
        </w:rPr>
        <w:t>in</w:t>
      </w:r>
      <w:r>
        <w:rPr>
          <w:spacing w:val="-10"/>
          <w:w w:val="105"/>
          <w:sz w:val="27"/>
        </w:rPr>
        <w:t xml:space="preserve"> </w:t>
      </w:r>
      <w:r>
        <w:rPr>
          <w:w w:val="105"/>
          <w:sz w:val="27"/>
        </w:rPr>
        <w:t>which</w:t>
      </w:r>
      <w:r>
        <w:rPr>
          <w:spacing w:val="-7"/>
          <w:w w:val="105"/>
          <w:sz w:val="27"/>
        </w:rPr>
        <w:t xml:space="preserve"> </w:t>
      </w:r>
      <w:r>
        <w:rPr>
          <w:w w:val="105"/>
          <w:sz w:val="27"/>
        </w:rPr>
        <w:t>the</w:t>
      </w:r>
      <w:r>
        <w:rPr>
          <w:spacing w:val="-10"/>
          <w:w w:val="105"/>
          <w:sz w:val="27"/>
        </w:rPr>
        <w:t xml:space="preserve"> </w:t>
      </w:r>
      <w:r>
        <w:rPr>
          <w:w w:val="105"/>
          <w:sz w:val="27"/>
        </w:rPr>
        <w:t>employees</w:t>
      </w:r>
      <w:r>
        <w:rPr>
          <w:spacing w:val="1"/>
          <w:w w:val="105"/>
          <w:sz w:val="27"/>
        </w:rPr>
        <w:t xml:space="preserve"> </w:t>
      </w:r>
      <w:r>
        <w:rPr>
          <w:w w:val="105"/>
          <w:sz w:val="27"/>
        </w:rPr>
        <w:t>were</w:t>
      </w:r>
      <w:r>
        <w:rPr>
          <w:spacing w:val="-9"/>
          <w:w w:val="105"/>
          <w:sz w:val="27"/>
        </w:rPr>
        <w:t xml:space="preserve"> </w:t>
      </w:r>
      <w:r>
        <w:rPr>
          <w:w w:val="105"/>
          <w:sz w:val="27"/>
        </w:rPr>
        <w:t>not</w:t>
      </w:r>
      <w:r>
        <w:rPr>
          <w:spacing w:val="-13"/>
          <w:w w:val="105"/>
          <w:sz w:val="27"/>
        </w:rPr>
        <w:t xml:space="preserve"> </w:t>
      </w:r>
      <w:r>
        <w:rPr>
          <w:w w:val="105"/>
          <w:sz w:val="27"/>
        </w:rPr>
        <w:t>at</w:t>
      </w:r>
      <w:r>
        <w:rPr>
          <w:spacing w:val="-10"/>
          <w:w w:val="105"/>
          <w:sz w:val="27"/>
        </w:rPr>
        <w:t xml:space="preserve"> </w:t>
      </w:r>
      <w:r>
        <w:rPr>
          <w:w w:val="105"/>
          <w:sz w:val="27"/>
        </w:rPr>
        <w:t>work,</w:t>
      </w:r>
      <w:r>
        <w:rPr>
          <w:spacing w:val="-10"/>
          <w:w w:val="105"/>
          <w:sz w:val="27"/>
        </w:rPr>
        <w:t xml:space="preserve"> </w:t>
      </w:r>
      <w:r>
        <w:rPr>
          <w:w w:val="105"/>
          <w:sz w:val="27"/>
        </w:rPr>
        <w:t>and</w:t>
      </w:r>
      <w:r>
        <w:rPr>
          <w:spacing w:val="-1"/>
          <w:w w:val="105"/>
          <w:sz w:val="27"/>
        </w:rPr>
        <w:t xml:space="preserve"> </w:t>
      </w:r>
      <w:r>
        <w:rPr>
          <w:w w:val="105"/>
          <w:sz w:val="27"/>
        </w:rPr>
        <w:t>were</w:t>
      </w:r>
      <w:r>
        <w:rPr>
          <w:spacing w:val="-5"/>
          <w:w w:val="105"/>
          <w:sz w:val="27"/>
        </w:rPr>
        <w:t xml:space="preserve"> </w:t>
      </w:r>
      <w:r>
        <w:rPr>
          <w:w w:val="105"/>
          <w:sz w:val="27"/>
        </w:rPr>
        <w:t>not</w:t>
      </w:r>
      <w:r>
        <w:rPr>
          <w:spacing w:val="-14"/>
          <w:w w:val="105"/>
          <w:sz w:val="27"/>
        </w:rPr>
        <w:t xml:space="preserve"> </w:t>
      </w:r>
      <w:r>
        <w:rPr>
          <w:w w:val="105"/>
          <w:sz w:val="27"/>
        </w:rPr>
        <w:t xml:space="preserve">expected to be at work. The said holidays were for the Reed dance and Independence Day. </w:t>
      </w:r>
      <w:r>
        <w:rPr>
          <w:rFonts w:ascii="Arial"/>
          <w:w w:val="105"/>
          <w:sz w:val="26"/>
        </w:rPr>
        <w:t xml:space="preserve">It </w:t>
      </w:r>
      <w:r>
        <w:rPr>
          <w:w w:val="105"/>
          <w:sz w:val="27"/>
        </w:rPr>
        <w:t>is the Applicants averments that whilst Applicant's members were engaged in the lawful strike, the Respondent invoked the no-work-no-pay rule on the salaries for the</w:t>
      </w:r>
      <w:r>
        <w:rPr>
          <w:w w:val="105"/>
          <w:sz w:val="27"/>
        </w:rPr>
        <w:t xml:space="preserve"> month of September, and further effected deductions of the two holidays of Umhlanga and Independence</w:t>
      </w:r>
      <w:r>
        <w:rPr>
          <w:spacing w:val="20"/>
          <w:w w:val="105"/>
          <w:sz w:val="27"/>
        </w:rPr>
        <w:t xml:space="preserve"> </w:t>
      </w:r>
      <w:r>
        <w:rPr>
          <w:w w:val="105"/>
          <w:sz w:val="27"/>
        </w:rPr>
        <w:t>Day.</w:t>
      </w:r>
    </w:p>
    <w:p w14:paraId="115E3453" w14:textId="77777777" w:rsidR="001B664B" w:rsidRDefault="001B664B">
      <w:pPr>
        <w:pStyle w:val="BodyText"/>
        <w:spacing w:before="8"/>
        <w:rPr>
          <w:sz w:val="33"/>
        </w:rPr>
      </w:pPr>
    </w:p>
    <w:p w14:paraId="660A1E2E" w14:textId="77777777" w:rsidR="001B664B" w:rsidRDefault="00A1140D">
      <w:pPr>
        <w:pStyle w:val="BodyText"/>
        <w:spacing w:line="350" w:lineRule="auto"/>
        <w:ind w:left="1003" w:right="106" w:hanging="627"/>
        <w:jc w:val="both"/>
      </w:pPr>
      <w:r>
        <w:rPr>
          <w:w w:val="110"/>
        </w:rPr>
        <w:t>[</w:t>
      </w:r>
      <w:r>
        <w:t>1</w:t>
      </w:r>
      <w:r>
        <w:rPr>
          <w:w w:val="54"/>
          <w:sz w:val="35"/>
        </w:rPr>
        <w:t>OJ</w:t>
      </w:r>
      <w:r>
        <w:rPr>
          <w:sz w:val="35"/>
        </w:rPr>
        <w:t xml:space="preserve"> </w:t>
      </w:r>
      <w:r>
        <w:rPr>
          <w:w w:val="107"/>
        </w:rPr>
        <w:t>The</w:t>
      </w:r>
      <w:r>
        <w:t xml:space="preserve"> </w:t>
      </w:r>
      <w:r>
        <w:rPr>
          <w:w w:val="102"/>
        </w:rPr>
        <w:t>Applicant</w:t>
      </w:r>
      <w:r>
        <w:t xml:space="preserve">  </w:t>
      </w:r>
      <w:r>
        <w:t>aveffed</w:t>
      </w:r>
      <w:r>
        <w:t xml:space="preserve">  </w:t>
      </w:r>
      <w:r>
        <w:rPr>
          <w:w w:val="102"/>
        </w:rPr>
        <w:t>that</w:t>
      </w:r>
      <w:r>
        <w:t xml:space="preserve"> </w:t>
      </w:r>
      <w:r>
        <w:rPr>
          <w:w w:val="102"/>
        </w:rPr>
        <w:t>the</w:t>
      </w:r>
      <w:r>
        <w:t xml:space="preserve"> </w:t>
      </w:r>
      <w:r>
        <w:rPr>
          <w:w w:val="101"/>
        </w:rPr>
        <w:t>conduct</w:t>
      </w:r>
      <w:r>
        <w:t xml:space="preserve"> </w:t>
      </w:r>
      <w:r>
        <w:rPr>
          <w:w w:val="102"/>
        </w:rPr>
        <w:t>of</w:t>
      </w:r>
      <w:r>
        <w:t xml:space="preserve"> </w:t>
      </w:r>
      <w:r>
        <w:rPr>
          <w:w w:val="104"/>
        </w:rPr>
        <w:t>the</w:t>
      </w:r>
      <w:r>
        <w:t xml:space="preserve"> </w:t>
      </w:r>
      <w:r>
        <w:rPr>
          <w:w w:val="102"/>
        </w:rPr>
        <w:t>Respondent</w:t>
      </w:r>
      <w:r>
        <w:t xml:space="preserve"> </w:t>
      </w:r>
      <w:r>
        <w:rPr>
          <w:w w:val="108"/>
        </w:rPr>
        <w:t>of</w:t>
      </w:r>
      <w:r>
        <w:t xml:space="preserve"> </w:t>
      </w:r>
      <w:r>
        <w:rPr>
          <w:w w:val="102"/>
        </w:rPr>
        <w:t>deducting</w:t>
      </w:r>
      <w:r>
        <w:t xml:space="preserve">  </w:t>
      </w:r>
      <w:r>
        <w:rPr>
          <w:w w:val="99"/>
        </w:rPr>
        <w:t xml:space="preserve">14 </w:t>
      </w:r>
      <w:r>
        <w:t>days from its member's salaries instead of (12) twelve was unlawful</w:t>
      </w:r>
      <w:r>
        <w:t xml:space="preserve"> and contrary to the terms of the Collective Agreement. The Applicant argued</w:t>
      </w:r>
    </w:p>
    <w:p w14:paraId="2D34B63C" w14:textId="77777777" w:rsidR="001B664B" w:rsidRDefault="001B664B">
      <w:pPr>
        <w:spacing w:line="350" w:lineRule="auto"/>
        <w:jc w:val="both"/>
        <w:sectPr w:rsidR="001B664B">
          <w:footerReference w:type="default" r:id="rId11"/>
          <w:pgSz w:w="11910" w:h="16850"/>
          <w:pgMar w:top="1540" w:right="680" w:bottom="1840" w:left="1600" w:header="963" w:footer="1646" w:gutter="0"/>
          <w:pgNumType w:start="4"/>
          <w:cols w:space="720"/>
        </w:sectPr>
      </w:pPr>
    </w:p>
    <w:p w14:paraId="5A3FE85F" w14:textId="77777777" w:rsidR="001B664B" w:rsidRDefault="00A1140D">
      <w:pPr>
        <w:pStyle w:val="BodyText"/>
        <w:spacing w:before="131" w:line="369" w:lineRule="auto"/>
        <w:ind w:left="856" w:right="245" w:firstLine="1"/>
        <w:jc w:val="both"/>
      </w:pPr>
      <w:r>
        <w:lastRenderedPageBreak/>
        <w:pict w14:anchorId="751CB113">
          <v:line id="_x0000_s2053" style="position:absolute;left:0;text-align:left;z-index:1168;mso-position-horizontal-relative:page;mso-position-vertical-relative:page" from="593.25pt,354.85pt" to="593.25pt,311.55pt" strokeweight=".1273mm">
            <w10:wrap anchorx="page" anchory="page"/>
          </v:line>
        </w:pict>
      </w:r>
      <w:r>
        <w:rPr>
          <w:w w:val="105"/>
        </w:rPr>
        <w:t>that the purpose of the application was to obtain an order compelling the Respondent to refund the Applicants members the deduction of (2) two days salary, which were for the public holidays. Applicant avers that its members were not expected to work durin</w:t>
      </w:r>
      <w:r>
        <w:rPr>
          <w:w w:val="105"/>
        </w:rPr>
        <w:t>g the two public holidays, and in terms of the collective agreement were entitled to full pay.</w:t>
      </w:r>
    </w:p>
    <w:p w14:paraId="60C276C7" w14:textId="77777777" w:rsidR="001B664B" w:rsidRDefault="001B664B">
      <w:pPr>
        <w:pStyle w:val="BodyText"/>
        <w:spacing w:before="11"/>
        <w:rPr>
          <w:sz w:val="42"/>
        </w:rPr>
      </w:pPr>
    </w:p>
    <w:p w14:paraId="1F538A36" w14:textId="77777777" w:rsidR="001B664B" w:rsidRDefault="00A1140D">
      <w:pPr>
        <w:pStyle w:val="ListParagraph"/>
        <w:numPr>
          <w:ilvl w:val="0"/>
          <w:numId w:val="2"/>
        </w:numPr>
        <w:tabs>
          <w:tab w:val="left" w:pos="861"/>
        </w:tabs>
        <w:spacing w:line="372" w:lineRule="auto"/>
        <w:ind w:right="240" w:hanging="631"/>
        <w:jc w:val="both"/>
        <w:rPr>
          <w:sz w:val="27"/>
        </w:rPr>
      </w:pPr>
      <w:r>
        <w:rPr>
          <w:sz w:val="27"/>
        </w:rPr>
        <w:t>Therefore the conduct of the Respondent constitutes  an  unfair  labour practice and is unlawful in terms of the collective agreement. Applicant ave1Ted that as</w:t>
      </w:r>
      <w:r>
        <w:rPr>
          <w:sz w:val="27"/>
        </w:rPr>
        <w:t xml:space="preserve"> a result of this unlawful conduct by the Respondent the Applicant was then forced to pay its members for the  (2)  two  public  holidays in question. The Applicant has on several occasions engaged the Respondent with regard to the unlawful deduction, but </w:t>
      </w:r>
      <w:r>
        <w:rPr>
          <w:sz w:val="27"/>
        </w:rPr>
        <w:t>the Respondent has failed, refused and or neglected to refund the Applicant or its members the aforesaid</w:t>
      </w:r>
      <w:r>
        <w:rPr>
          <w:spacing w:val="20"/>
          <w:sz w:val="27"/>
        </w:rPr>
        <w:t xml:space="preserve"> </w:t>
      </w:r>
      <w:r>
        <w:rPr>
          <w:sz w:val="27"/>
        </w:rPr>
        <w:t>deductions.</w:t>
      </w:r>
    </w:p>
    <w:p w14:paraId="62E9EBE4" w14:textId="77777777" w:rsidR="001B664B" w:rsidRDefault="001B664B">
      <w:pPr>
        <w:pStyle w:val="BodyText"/>
        <w:spacing w:before="10"/>
        <w:rPr>
          <w:sz w:val="40"/>
        </w:rPr>
      </w:pPr>
    </w:p>
    <w:p w14:paraId="430B8576" w14:textId="77777777" w:rsidR="001B664B" w:rsidRDefault="00A1140D">
      <w:pPr>
        <w:pStyle w:val="ListParagraph"/>
        <w:numPr>
          <w:ilvl w:val="0"/>
          <w:numId w:val="2"/>
        </w:numPr>
        <w:tabs>
          <w:tab w:val="left" w:pos="965"/>
        </w:tabs>
        <w:spacing w:before="1" w:line="374" w:lineRule="auto"/>
        <w:ind w:left="972" w:right="232" w:hanging="639"/>
        <w:jc w:val="both"/>
        <w:rPr>
          <w:b/>
          <w:sz w:val="27"/>
        </w:rPr>
      </w:pPr>
      <w:r>
        <w:rPr>
          <w:sz w:val="27"/>
        </w:rPr>
        <w:t>Having refused to refund the Applicant or its members the  Applicant reported a dispute at Conciliation, Mediation, Arbitration Commission (CMAC), which was eventually declared unresolved. In support of its case the Applicant cited the International Labour</w:t>
      </w:r>
      <w:r>
        <w:rPr>
          <w:sz w:val="27"/>
        </w:rPr>
        <w:t xml:space="preserve"> Organisation principle on the rights to strike and the </w:t>
      </w:r>
      <w:r>
        <w:rPr>
          <w:b/>
          <w:sz w:val="27"/>
        </w:rPr>
        <w:t>Industrial Relations Act, 2000 (as</w:t>
      </w:r>
      <w:r>
        <w:rPr>
          <w:b/>
          <w:spacing w:val="48"/>
          <w:sz w:val="27"/>
        </w:rPr>
        <w:t xml:space="preserve"> </w:t>
      </w:r>
      <w:r>
        <w:rPr>
          <w:b/>
          <w:sz w:val="27"/>
        </w:rPr>
        <w:t>amended).</w:t>
      </w:r>
    </w:p>
    <w:p w14:paraId="2C0BCE78" w14:textId="77777777" w:rsidR="001B664B" w:rsidRDefault="001B664B">
      <w:pPr>
        <w:pStyle w:val="BodyText"/>
        <w:spacing w:before="10"/>
        <w:rPr>
          <w:b/>
          <w:sz w:val="40"/>
        </w:rPr>
      </w:pPr>
    </w:p>
    <w:p w14:paraId="5BFC99D3" w14:textId="77777777" w:rsidR="001B664B" w:rsidRDefault="00A1140D">
      <w:pPr>
        <w:pStyle w:val="ListParagraph"/>
        <w:numPr>
          <w:ilvl w:val="0"/>
          <w:numId w:val="2"/>
        </w:numPr>
        <w:tabs>
          <w:tab w:val="left" w:pos="978"/>
        </w:tabs>
        <w:spacing w:line="369" w:lineRule="auto"/>
        <w:ind w:left="973" w:right="228" w:hanging="719"/>
        <w:jc w:val="both"/>
        <w:rPr>
          <w:sz w:val="27"/>
        </w:rPr>
      </w:pPr>
      <w:r>
        <w:rPr>
          <w:w w:val="105"/>
          <w:sz w:val="27"/>
        </w:rPr>
        <w:t>It was Applicant's submission that the strike was a lawful strike action protected by the law. The effect of a protected strike action in law is that ther</w:t>
      </w:r>
      <w:r>
        <w:rPr>
          <w:w w:val="105"/>
          <w:sz w:val="27"/>
        </w:rPr>
        <w:t>e</w:t>
      </w:r>
      <w:r>
        <w:rPr>
          <w:spacing w:val="-18"/>
          <w:w w:val="105"/>
          <w:sz w:val="27"/>
        </w:rPr>
        <w:t xml:space="preserve"> </w:t>
      </w:r>
      <w:r>
        <w:rPr>
          <w:w w:val="105"/>
          <w:sz w:val="27"/>
        </w:rPr>
        <w:t>is</w:t>
      </w:r>
      <w:r>
        <w:rPr>
          <w:spacing w:val="-25"/>
          <w:w w:val="105"/>
          <w:sz w:val="27"/>
        </w:rPr>
        <w:t xml:space="preserve"> </w:t>
      </w:r>
      <w:r>
        <w:rPr>
          <w:w w:val="105"/>
          <w:sz w:val="27"/>
        </w:rPr>
        <w:t>guaranteed immunity</w:t>
      </w:r>
      <w:r>
        <w:rPr>
          <w:spacing w:val="-13"/>
          <w:w w:val="105"/>
          <w:sz w:val="27"/>
        </w:rPr>
        <w:t xml:space="preserve"> </w:t>
      </w:r>
      <w:r>
        <w:rPr>
          <w:w w:val="105"/>
          <w:sz w:val="27"/>
        </w:rPr>
        <w:t>from</w:t>
      </w:r>
      <w:r>
        <w:rPr>
          <w:spacing w:val="-16"/>
          <w:w w:val="105"/>
          <w:sz w:val="27"/>
        </w:rPr>
        <w:t xml:space="preserve"> </w:t>
      </w:r>
      <w:r>
        <w:rPr>
          <w:w w:val="105"/>
          <w:sz w:val="27"/>
        </w:rPr>
        <w:t>reaches</w:t>
      </w:r>
      <w:r>
        <w:rPr>
          <w:spacing w:val="-19"/>
          <w:w w:val="105"/>
          <w:sz w:val="27"/>
        </w:rPr>
        <w:t xml:space="preserve"> </w:t>
      </w:r>
      <w:r>
        <w:rPr>
          <w:w w:val="105"/>
          <w:sz w:val="27"/>
        </w:rPr>
        <w:t>of</w:t>
      </w:r>
      <w:r>
        <w:rPr>
          <w:spacing w:val="-26"/>
          <w:w w:val="105"/>
          <w:sz w:val="27"/>
        </w:rPr>
        <w:t xml:space="preserve"> </w:t>
      </w:r>
      <w:r>
        <w:rPr>
          <w:w w:val="105"/>
          <w:sz w:val="27"/>
        </w:rPr>
        <w:t>the</w:t>
      </w:r>
      <w:r>
        <w:rPr>
          <w:spacing w:val="-23"/>
          <w:w w:val="105"/>
          <w:sz w:val="27"/>
        </w:rPr>
        <w:t xml:space="preserve"> </w:t>
      </w:r>
      <w:r>
        <w:rPr>
          <w:w w:val="105"/>
          <w:sz w:val="27"/>
        </w:rPr>
        <w:t>civil</w:t>
      </w:r>
      <w:r>
        <w:rPr>
          <w:spacing w:val="-12"/>
          <w:w w:val="105"/>
          <w:sz w:val="27"/>
        </w:rPr>
        <w:t xml:space="preserve"> </w:t>
      </w:r>
      <w:r>
        <w:rPr>
          <w:w w:val="105"/>
          <w:sz w:val="27"/>
        </w:rPr>
        <w:t>law.</w:t>
      </w:r>
      <w:r>
        <w:rPr>
          <w:spacing w:val="-19"/>
          <w:w w:val="105"/>
          <w:sz w:val="27"/>
        </w:rPr>
        <w:t xml:space="preserve"> </w:t>
      </w:r>
      <w:r>
        <w:rPr>
          <w:w w:val="105"/>
          <w:sz w:val="27"/>
        </w:rPr>
        <w:t>Applicant</w:t>
      </w:r>
      <w:r>
        <w:rPr>
          <w:spacing w:val="-9"/>
          <w:w w:val="105"/>
          <w:sz w:val="27"/>
        </w:rPr>
        <w:t xml:space="preserve"> </w:t>
      </w:r>
      <w:r>
        <w:rPr>
          <w:w w:val="105"/>
          <w:sz w:val="27"/>
        </w:rPr>
        <w:t>avers that whilst the employer is not obliged to renumerate an employee for services not rendered during a strike action protected by laws, once</w:t>
      </w:r>
      <w:r>
        <w:rPr>
          <w:spacing w:val="42"/>
          <w:w w:val="105"/>
          <w:sz w:val="27"/>
        </w:rPr>
        <w:t xml:space="preserve"> </w:t>
      </w:r>
      <w:r>
        <w:rPr>
          <w:w w:val="105"/>
          <w:sz w:val="27"/>
        </w:rPr>
        <w:t>the</w:t>
      </w:r>
    </w:p>
    <w:p w14:paraId="04A61164" w14:textId="77777777" w:rsidR="001B664B" w:rsidRDefault="001B664B">
      <w:pPr>
        <w:spacing w:line="369" w:lineRule="auto"/>
        <w:jc w:val="both"/>
        <w:rPr>
          <w:sz w:val="27"/>
        </w:rPr>
        <w:sectPr w:rsidR="001B664B">
          <w:pgSz w:w="11910" w:h="16850"/>
          <w:pgMar w:top="1540" w:right="680" w:bottom="1920" w:left="1600" w:header="963" w:footer="1646" w:gutter="0"/>
          <w:cols w:space="720"/>
        </w:sectPr>
      </w:pPr>
    </w:p>
    <w:p w14:paraId="71F5E5B8" w14:textId="77777777" w:rsidR="001B664B" w:rsidRDefault="001B664B">
      <w:pPr>
        <w:pStyle w:val="BodyText"/>
        <w:spacing w:before="3"/>
        <w:rPr>
          <w:sz w:val="14"/>
        </w:rPr>
      </w:pPr>
    </w:p>
    <w:p w14:paraId="017AAD1F" w14:textId="77777777" w:rsidR="001B664B" w:rsidRDefault="00A1140D">
      <w:pPr>
        <w:spacing w:before="89" w:line="374" w:lineRule="auto"/>
        <w:ind w:left="999" w:right="196" w:hanging="12"/>
        <w:jc w:val="both"/>
        <w:rPr>
          <w:b/>
          <w:sz w:val="27"/>
        </w:rPr>
      </w:pPr>
      <w:r>
        <w:rPr>
          <w:w w:val="105"/>
          <w:sz w:val="27"/>
        </w:rPr>
        <w:t xml:space="preserve">employer invokes the no-work-no-pay rule, the employees are in tum protected from dismissal. Applicant avers that what flows from this protection is the underlying prohibition on discrimination contained m </w:t>
      </w:r>
      <w:r>
        <w:rPr>
          <w:b/>
          <w:w w:val="105"/>
          <w:sz w:val="27"/>
        </w:rPr>
        <w:t>section 100 of the Industrial Relations Act 2000(a</w:t>
      </w:r>
      <w:r>
        <w:rPr>
          <w:b/>
          <w:w w:val="105"/>
          <w:sz w:val="27"/>
        </w:rPr>
        <w:t>s amended);</w:t>
      </w:r>
    </w:p>
    <w:p w14:paraId="5A5039AE" w14:textId="77777777" w:rsidR="001B664B" w:rsidRDefault="001B664B">
      <w:pPr>
        <w:pStyle w:val="BodyText"/>
        <w:spacing w:before="8"/>
        <w:rPr>
          <w:b/>
          <w:sz w:val="41"/>
        </w:rPr>
      </w:pPr>
    </w:p>
    <w:p w14:paraId="52C1A3A0" w14:textId="77777777" w:rsidR="001B664B" w:rsidRDefault="00A1140D">
      <w:pPr>
        <w:pStyle w:val="BodyText"/>
        <w:spacing w:line="367" w:lineRule="auto"/>
        <w:ind w:left="1010" w:right="187" w:hanging="16"/>
        <w:jc w:val="both"/>
      </w:pPr>
      <w:r>
        <w:rPr>
          <w:w w:val="105"/>
        </w:rPr>
        <w:t>"An employer or employees association and a person acting on behalf of an employer or employers 'association, shall not, with respect to any</w:t>
      </w:r>
    </w:p>
    <w:p w14:paraId="69AF0724" w14:textId="77777777" w:rsidR="001B664B" w:rsidRDefault="00A1140D">
      <w:pPr>
        <w:pStyle w:val="BodyText"/>
        <w:spacing w:before="9"/>
        <w:ind w:left="1009"/>
      </w:pPr>
      <w:r>
        <w:rPr>
          <w:w w:val="105"/>
        </w:rPr>
        <w:t>employee or any person seeking employment-:</w:t>
      </w:r>
    </w:p>
    <w:p w14:paraId="7AB1DDFF" w14:textId="77777777" w:rsidR="001B664B" w:rsidRDefault="00A1140D">
      <w:pPr>
        <w:spacing w:before="51"/>
        <w:ind w:left="2236"/>
        <w:rPr>
          <w:sz w:val="13"/>
        </w:rPr>
      </w:pPr>
      <w:r>
        <w:rPr>
          <w:w w:val="76"/>
          <w:sz w:val="13"/>
        </w:rPr>
        <w:t>I</w:t>
      </w:r>
    </w:p>
    <w:p w14:paraId="149E6B63" w14:textId="77777777" w:rsidR="001B664B" w:rsidRDefault="001B664B">
      <w:pPr>
        <w:pStyle w:val="BodyText"/>
        <w:rPr>
          <w:sz w:val="14"/>
        </w:rPr>
      </w:pPr>
    </w:p>
    <w:p w14:paraId="1C8A703C" w14:textId="77777777" w:rsidR="001B664B" w:rsidRDefault="001B664B">
      <w:pPr>
        <w:pStyle w:val="BodyText"/>
        <w:rPr>
          <w:sz w:val="14"/>
        </w:rPr>
      </w:pPr>
    </w:p>
    <w:p w14:paraId="06007B47" w14:textId="77777777" w:rsidR="001B664B" w:rsidRDefault="001B664B">
      <w:pPr>
        <w:pStyle w:val="BodyText"/>
        <w:spacing w:before="7"/>
        <w:rPr>
          <w:sz w:val="11"/>
        </w:rPr>
      </w:pPr>
    </w:p>
    <w:p w14:paraId="5B85FF39" w14:textId="77777777" w:rsidR="001B664B" w:rsidRDefault="00A1140D">
      <w:pPr>
        <w:pStyle w:val="ListParagraph"/>
        <w:numPr>
          <w:ilvl w:val="1"/>
          <w:numId w:val="2"/>
        </w:numPr>
        <w:tabs>
          <w:tab w:val="left" w:pos="1223"/>
        </w:tabs>
        <w:spacing w:line="372" w:lineRule="auto"/>
        <w:ind w:right="186" w:hanging="723"/>
        <w:jc w:val="both"/>
        <w:rPr>
          <w:i/>
          <w:sz w:val="27"/>
        </w:rPr>
      </w:pPr>
      <w:r>
        <w:rPr>
          <w:i/>
          <w:w w:val="105"/>
          <w:sz w:val="27"/>
        </w:rPr>
        <w:t>Discriminate against such employee or person because of that person's exercise</w:t>
      </w:r>
      <w:r>
        <w:rPr>
          <w:i/>
          <w:spacing w:val="-10"/>
          <w:w w:val="105"/>
          <w:sz w:val="27"/>
        </w:rPr>
        <w:t xml:space="preserve"> </w:t>
      </w:r>
      <w:r>
        <w:rPr>
          <w:i/>
          <w:w w:val="105"/>
          <w:sz w:val="27"/>
        </w:rPr>
        <w:t>or</w:t>
      </w:r>
      <w:r>
        <w:rPr>
          <w:i/>
          <w:spacing w:val="-18"/>
          <w:w w:val="105"/>
          <w:sz w:val="27"/>
        </w:rPr>
        <w:t xml:space="preserve"> </w:t>
      </w:r>
      <w:r>
        <w:rPr>
          <w:i/>
          <w:w w:val="105"/>
          <w:sz w:val="27"/>
        </w:rPr>
        <w:t>anticipated</w:t>
      </w:r>
      <w:r>
        <w:rPr>
          <w:i/>
          <w:spacing w:val="-2"/>
          <w:w w:val="105"/>
          <w:sz w:val="27"/>
        </w:rPr>
        <w:t xml:space="preserve"> </w:t>
      </w:r>
      <w:r>
        <w:rPr>
          <w:i/>
          <w:w w:val="105"/>
          <w:sz w:val="27"/>
        </w:rPr>
        <w:t>exercise</w:t>
      </w:r>
      <w:r>
        <w:rPr>
          <w:i/>
          <w:spacing w:val="-10"/>
          <w:w w:val="105"/>
          <w:sz w:val="27"/>
        </w:rPr>
        <w:t xml:space="preserve"> </w:t>
      </w:r>
      <w:r>
        <w:rPr>
          <w:i/>
          <w:w w:val="105"/>
          <w:sz w:val="27"/>
        </w:rPr>
        <w:t>of</w:t>
      </w:r>
      <w:r>
        <w:rPr>
          <w:i/>
          <w:spacing w:val="-21"/>
          <w:w w:val="105"/>
          <w:sz w:val="27"/>
        </w:rPr>
        <w:t xml:space="preserve"> </w:t>
      </w:r>
      <w:r>
        <w:rPr>
          <w:i/>
          <w:w w:val="105"/>
          <w:sz w:val="27"/>
        </w:rPr>
        <w:t>any</w:t>
      </w:r>
      <w:r>
        <w:rPr>
          <w:i/>
          <w:spacing w:val="-17"/>
          <w:w w:val="105"/>
          <w:sz w:val="27"/>
        </w:rPr>
        <w:t xml:space="preserve"> </w:t>
      </w:r>
      <w:r>
        <w:rPr>
          <w:i/>
          <w:w w:val="105"/>
          <w:sz w:val="27"/>
        </w:rPr>
        <w:t>right</w:t>
      </w:r>
      <w:r>
        <w:rPr>
          <w:i/>
          <w:spacing w:val="-12"/>
          <w:w w:val="105"/>
          <w:sz w:val="27"/>
        </w:rPr>
        <w:t xml:space="preserve"> </w:t>
      </w:r>
      <w:r>
        <w:rPr>
          <w:i/>
          <w:w w:val="105"/>
          <w:sz w:val="27"/>
        </w:rPr>
        <w:t>conferred</w:t>
      </w:r>
      <w:r>
        <w:rPr>
          <w:i/>
          <w:spacing w:val="-6"/>
          <w:w w:val="105"/>
          <w:sz w:val="27"/>
        </w:rPr>
        <w:t xml:space="preserve"> </w:t>
      </w:r>
      <w:r>
        <w:rPr>
          <w:i/>
          <w:w w:val="105"/>
          <w:sz w:val="27"/>
        </w:rPr>
        <w:t>or</w:t>
      </w:r>
      <w:r>
        <w:rPr>
          <w:i/>
          <w:spacing w:val="-17"/>
          <w:w w:val="105"/>
          <w:sz w:val="27"/>
        </w:rPr>
        <w:t xml:space="preserve"> </w:t>
      </w:r>
      <w:r>
        <w:rPr>
          <w:i/>
          <w:w w:val="105"/>
          <w:sz w:val="27"/>
        </w:rPr>
        <w:t>recognized</w:t>
      </w:r>
      <w:r>
        <w:rPr>
          <w:i/>
          <w:spacing w:val="7"/>
          <w:w w:val="105"/>
          <w:sz w:val="27"/>
        </w:rPr>
        <w:t xml:space="preserve"> </w:t>
      </w:r>
      <w:r>
        <w:rPr>
          <w:i/>
          <w:w w:val="105"/>
          <w:sz w:val="27"/>
        </w:rPr>
        <w:t>by the Act, or because of the person's participation in any capacity in any proceeding under this</w:t>
      </w:r>
      <w:r>
        <w:rPr>
          <w:i/>
          <w:spacing w:val="20"/>
          <w:w w:val="105"/>
          <w:sz w:val="27"/>
        </w:rPr>
        <w:t xml:space="preserve"> </w:t>
      </w:r>
      <w:r>
        <w:rPr>
          <w:i/>
          <w:w w:val="105"/>
          <w:sz w:val="27"/>
        </w:rPr>
        <w:t>Act;</w:t>
      </w:r>
    </w:p>
    <w:p w14:paraId="3E9D22E5" w14:textId="77777777" w:rsidR="001B664B" w:rsidRDefault="00A1140D">
      <w:pPr>
        <w:pStyle w:val="ListParagraph"/>
        <w:numPr>
          <w:ilvl w:val="1"/>
          <w:numId w:val="2"/>
        </w:numPr>
        <w:tabs>
          <w:tab w:val="left" w:pos="1384"/>
        </w:tabs>
        <w:spacing w:line="374" w:lineRule="auto"/>
        <w:ind w:left="1382" w:right="183" w:hanging="355"/>
        <w:jc w:val="both"/>
        <w:rPr>
          <w:i/>
          <w:sz w:val="26"/>
        </w:rPr>
      </w:pPr>
      <w:r>
        <w:rPr>
          <w:i/>
          <w:sz w:val="27"/>
        </w:rPr>
        <w:t>Threaten such employee or person that person shall or may suffer any disadvantage from exercising any right conferred or recognized by this Act, or from participating in any capacity in any proceeding under this Act.</w:t>
      </w:r>
    </w:p>
    <w:p w14:paraId="2D508854" w14:textId="77777777" w:rsidR="001B664B" w:rsidRDefault="001B664B">
      <w:pPr>
        <w:pStyle w:val="BodyText"/>
        <w:spacing w:before="9"/>
        <w:rPr>
          <w:i/>
          <w:sz w:val="39"/>
        </w:rPr>
      </w:pPr>
    </w:p>
    <w:p w14:paraId="058ACFE4" w14:textId="77777777" w:rsidR="001B664B" w:rsidRDefault="00A1140D">
      <w:pPr>
        <w:pStyle w:val="ListParagraph"/>
        <w:numPr>
          <w:ilvl w:val="0"/>
          <w:numId w:val="2"/>
        </w:numPr>
        <w:tabs>
          <w:tab w:val="left" w:pos="1021"/>
        </w:tabs>
        <w:spacing w:line="372" w:lineRule="auto"/>
        <w:ind w:left="1028" w:right="164" w:hanging="724"/>
        <w:jc w:val="both"/>
        <w:rPr>
          <w:sz w:val="27"/>
        </w:rPr>
      </w:pPr>
      <w:r>
        <w:rPr>
          <w:sz w:val="27"/>
        </w:rPr>
        <w:t>It was Applicant's averment that the p</w:t>
      </w:r>
      <w:r>
        <w:rPr>
          <w:sz w:val="27"/>
        </w:rPr>
        <w:t>rotection of rights extended to those rights conferred or agreed upon in terms of the Collective Agreement. The deduction as aforesaid by the Respondent were deducted because of this strike action, however Applicant argued that the Respondent failed to con</w:t>
      </w:r>
      <w:r>
        <w:rPr>
          <w:sz w:val="27"/>
        </w:rPr>
        <w:t>sider that this qualifies as a disadvantage to the employees in that they made dedu'ctions in respect of days when the employees would in law,·not have been obliged to be at work, and in the same manner their fellow employees were not at work on those</w:t>
      </w:r>
      <w:r>
        <w:rPr>
          <w:spacing w:val="-13"/>
          <w:sz w:val="27"/>
        </w:rPr>
        <w:t xml:space="preserve"> </w:t>
      </w:r>
      <w:r>
        <w:rPr>
          <w:sz w:val="27"/>
        </w:rPr>
        <w:t>days</w:t>
      </w:r>
      <w:r>
        <w:rPr>
          <w:sz w:val="27"/>
        </w:rPr>
        <w:t>.</w:t>
      </w:r>
    </w:p>
    <w:p w14:paraId="39561B58" w14:textId="77777777" w:rsidR="001B664B" w:rsidRDefault="001B664B">
      <w:pPr>
        <w:spacing w:line="372" w:lineRule="auto"/>
        <w:jc w:val="both"/>
        <w:rPr>
          <w:sz w:val="27"/>
        </w:rPr>
        <w:sectPr w:rsidR="001B664B">
          <w:footerReference w:type="default" r:id="rId12"/>
          <w:pgSz w:w="11910" w:h="16850"/>
          <w:pgMar w:top="1540" w:right="680" w:bottom="1820" w:left="1600" w:header="963" w:footer="1637" w:gutter="0"/>
          <w:pgNumType w:start="6"/>
          <w:cols w:space="720"/>
        </w:sectPr>
      </w:pPr>
    </w:p>
    <w:p w14:paraId="3763DDAE" w14:textId="77777777" w:rsidR="001B664B" w:rsidRDefault="001B664B">
      <w:pPr>
        <w:pStyle w:val="BodyText"/>
        <w:rPr>
          <w:sz w:val="20"/>
        </w:rPr>
      </w:pPr>
    </w:p>
    <w:p w14:paraId="0D3C2678" w14:textId="77777777" w:rsidR="001B664B" w:rsidRDefault="001B664B">
      <w:pPr>
        <w:pStyle w:val="BodyText"/>
        <w:rPr>
          <w:sz w:val="20"/>
        </w:rPr>
      </w:pPr>
    </w:p>
    <w:p w14:paraId="579C7D4B" w14:textId="77777777" w:rsidR="001B664B" w:rsidRDefault="00A1140D">
      <w:pPr>
        <w:pStyle w:val="ListParagraph"/>
        <w:numPr>
          <w:ilvl w:val="0"/>
          <w:numId w:val="2"/>
        </w:numPr>
        <w:tabs>
          <w:tab w:val="left" w:pos="940"/>
        </w:tabs>
        <w:spacing w:before="205" w:line="372" w:lineRule="auto"/>
        <w:ind w:left="949" w:right="247" w:hanging="724"/>
        <w:jc w:val="both"/>
        <w:rPr>
          <w:b/>
          <w:i/>
          <w:sz w:val="27"/>
        </w:rPr>
      </w:pPr>
      <w:r>
        <w:rPr>
          <w:w w:val="105"/>
          <w:sz w:val="27"/>
        </w:rPr>
        <w:t xml:space="preserve">The Applicant cited the case of </w:t>
      </w:r>
      <w:r>
        <w:rPr>
          <w:b/>
          <w:w w:val="105"/>
          <w:sz w:val="27"/>
        </w:rPr>
        <w:t xml:space="preserve">NATIONAL UNION OF MINEWORKERS V NAMAKWE SANDS A DIVISION ANGLO OPERATIONS LTD (C 836/2006) [ 2007] 2 ALC 203. </w:t>
      </w:r>
      <w:r>
        <w:rPr>
          <w:i/>
          <w:w w:val="105"/>
          <w:sz w:val="27"/>
        </w:rPr>
        <w:t>"There was simply no evidence placed before this Court that showed t</w:t>
      </w:r>
      <w:r>
        <w:rPr>
          <w:i/>
          <w:w w:val="105"/>
          <w:sz w:val="27"/>
        </w:rPr>
        <w:t xml:space="preserve">hat employees who were redeployed when there were no strikes were paid this redeployment allowances, the provisions of free meals and the excessive overtime worked falls foul of the provisions of </w:t>
      </w:r>
      <w:r>
        <w:rPr>
          <w:b/>
          <w:i/>
          <w:w w:val="105"/>
          <w:sz w:val="27"/>
        </w:rPr>
        <w:t xml:space="preserve">section </w:t>
      </w:r>
      <w:r>
        <w:rPr>
          <w:rFonts w:ascii="Arial"/>
          <w:b/>
          <w:i/>
          <w:w w:val="105"/>
          <w:sz w:val="25"/>
        </w:rPr>
        <w:t xml:space="preserve">5 </w:t>
      </w:r>
      <w:r>
        <w:rPr>
          <w:b/>
          <w:i/>
          <w:w w:val="105"/>
          <w:sz w:val="27"/>
        </w:rPr>
        <w:t xml:space="preserve">of the Labour Relations Act. </w:t>
      </w:r>
      <w:r>
        <w:rPr>
          <w:i/>
          <w:w w:val="105"/>
          <w:sz w:val="27"/>
        </w:rPr>
        <w:t>The respondent has fa</w:t>
      </w:r>
      <w:r>
        <w:rPr>
          <w:i/>
          <w:w w:val="105"/>
          <w:sz w:val="27"/>
        </w:rPr>
        <w:t>iled to prove that its conduct did not infringe the</w:t>
      </w:r>
      <w:r>
        <w:rPr>
          <w:i/>
          <w:spacing w:val="-22"/>
          <w:w w:val="105"/>
          <w:sz w:val="27"/>
        </w:rPr>
        <w:t xml:space="preserve"> </w:t>
      </w:r>
      <w:r>
        <w:rPr>
          <w:i/>
          <w:w w:val="105"/>
          <w:sz w:val="27"/>
        </w:rPr>
        <w:t>provisions</w:t>
      </w:r>
      <w:r>
        <w:rPr>
          <w:i/>
          <w:w w:val="105"/>
          <w:sz w:val="27"/>
        </w:rPr>
        <w:t xml:space="preserve"> </w:t>
      </w:r>
      <w:r>
        <w:rPr>
          <w:i/>
          <w:w w:val="105"/>
          <w:sz w:val="27"/>
        </w:rPr>
        <w:t>of</w:t>
      </w:r>
      <w:r>
        <w:rPr>
          <w:i/>
          <w:spacing w:val="-18"/>
          <w:w w:val="105"/>
          <w:sz w:val="27"/>
        </w:rPr>
        <w:t xml:space="preserve"> </w:t>
      </w:r>
      <w:r>
        <w:rPr>
          <w:b/>
          <w:i/>
          <w:w w:val="105"/>
          <w:sz w:val="27"/>
        </w:rPr>
        <w:t>Section</w:t>
      </w:r>
      <w:r>
        <w:rPr>
          <w:b/>
          <w:i/>
          <w:spacing w:val="-12"/>
          <w:w w:val="105"/>
          <w:sz w:val="27"/>
        </w:rPr>
        <w:t xml:space="preserve"> </w:t>
      </w:r>
      <w:r>
        <w:rPr>
          <w:b/>
          <w:i/>
          <w:w w:val="105"/>
          <w:sz w:val="27"/>
        </w:rPr>
        <w:t>4</w:t>
      </w:r>
      <w:r>
        <w:rPr>
          <w:b/>
          <w:i/>
          <w:spacing w:val="-14"/>
          <w:w w:val="105"/>
          <w:sz w:val="27"/>
        </w:rPr>
        <w:t xml:space="preserve"> </w:t>
      </w:r>
      <w:r>
        <w:rPr>
          <w:b/>
          <w:i/>
          <w:w w:val="105"/>
          <w:sz w:val="27"/>
        </w:rPr>
        <w:t>and</w:t>
      </w:r>
      <w:r>
        <w:rPr>
          <w:b/>
          <w:i/>
          <w:spacing w:val="-14"/>
          <w:w w:val="105"/>
          <w:sz w:val="27"/>
        </w:rPr>
        <w:t xml:space="preserve"> </w:t>
      </w:r>
      <w:r>
        <w:rPr>
          <w:rFonts w:ascii="Arial"/>
          <w:b/>
          <w:i/>
          <w:w w:val="105"/>
          <w:sz w:val="25"/>
        </w:rPr>
        <w:t>5</w:t>
      </w:r>
      <w:r>
        <w:rPr>
          <w:rFonts w:ascii="Arial"/>
          <w:b/>
          <w:i/>
          <w:spacing w:val="-16"/>
          <w:w w:val="105"/>
          <w:sz w:val="25"/>
        </w:rPr>
        <w:t xml:space="preserve"> </w:t>
      </w:r>
      <w:r>
        <w:rPr>
          <w:b/>
          <w:i/>
          <w:w w:val="105"/>
          <w:sz w:val="27"/>
        </w:rPr>
        <w:t>of</w:t>
      </w:r>
      <w:r>
        <w:rPr>
          <w:b/>
          <w:i/>
          <w:spacing w:val="-13"/>
          <w:w w:val="105"/>
          <w:sz w:val="27"/>
        </w:rPr>
        <w:t xml:space="preserve"> </w:t>
      </w:r>
      <w:r>
        <w:rPr>
          <w:b/>
          <w:i/>
          <w:w w:val="105"/>
          <w:sz w:val="27"/>
        </w:rPr>
        <w:t>the</w:t>
      </w:r>
      <w:r>
        <w:rPr>
          <w:b/>
          <w:i/>
          <w:spacing w:val="-13"/>
          <w:w w:val="105"/>
          <w:sz w:val="27"/>
        </w:rPr>
        <w:t xml:space="preserve"> </w:t>
      </w:r>
      <w:r>
        <w:rPr>
          <w:b/>
          <w:i/>
          <w:w w:val="105"/>
          <w:sz w:val="27"/>
        </w:rPr>
        <w:t>Labour</w:t>
      </w:r>
      <w:r>
        <w:rPr>
          <w:b/>
          <w:i/>
          <w:spacing w:val="-7"/>
          <w:w w:val="105"/>
          <w:sz w:val="27"/>
        </w:rPr>
        <w:t xml:space="preserve"> </w:t>
      </w:r>
      <w:r>
        <w:rPr>
          <w:b/>
          <w:i/>
          <w:w w:val="105"/>
          <w:sz w:val="27"/>
        </w:rPr>
        <w:t>Relations</w:t>
      </w:r>
      <w:r>
        <w:rPr>
          <w:b/>
          <w:i/>
          <w:spacing w:val="-7"/>
          <w:w w:val="105"/>
          <w:sz w:val="27"/>
        </w:rPr>
        <w:t xml:space="preserve"> </w:t>
      </w:r>
      <w:r>
        <w:rPr>
          <w:b/>
          <w:i/>
          <w:w w:val="105"/>
          <w:sz w:val="27"/>
        </w:rPr>
        <w:t>Act."</w:t>
      </w:r>
    </w:p>
    <w:p w14:paraId="297F8CD3" w14:textId="77777777" w:rsidR="001B664B" w:rsidRDefault="001B664B">
      <w:pPr>
        <w:pStyle w:val="BodyText"/>
        <w:spacing w:before="7"/>
        <w:rPr>
          <w:b/>
          <w:i/>
          <w:sz w:val="41"/>
        </w:rPr>
      </w:pPr>
    </w:p>
    <w:p w14:paraId="1D4A47AE" w14:textId="77777777" w:rsidR="001B664B" w:rsidRDefault="00A1140D">
      <w:pPr>
        <w:pStyle w:val="ListParagraph"/>
        <w:numPr>
          <w:ilvl w:val="0"/>
          <w:numId w:val="2"/>
        </w:numPr>
        <w:tabs>
          <w:tab w:val="left" w:pos="962"/>
        </w:tabs>
        <w:spacing w:before="1" w:line="374" w:lineRule="auto"/>
        <w:ind w:left="965" w:right="233" w:hanging="726"/>
        <w:jc w:val="both"/>
        <w:rPr>
          <w:b/>
          <w:sz w:val="27"/>
        </w:rPr>
      </w:pPr>
      <w:r>
        <w:rPr>
          <w:sz w:val="27"/>
        </w:rPr>
        <w:t xml:space="preserve">The Applicant further cited the case of, </w:t>
      </w:r>
      <w:r>
        <w:rPr>
          <w:b/>
          <w:sz w:val="27"/>
        </w:rPr>
        <w:t>G4S CASH  SOLUTION  SA (PTY) LTD V MOTOR TRANSPORT WORKERS  UNION  OF SOUTH AFRICA (MTWU) AND OTHERS (JA/151) [2016]</w:t>
      </w:r>
      <w:r>
        <w:rPr>
          <w:b/>
          <w:spacing w:val="42"/>
          <w:sz w:val="27"/>
        </w:rPr>
        <w:t xml:space="preserve"> </w:t>
      </w:r>
      <w:r>
        <w:rPr>
          <w:b/>
          <w:sz w:val="27"/>
        </w:rPr>
        <w:t>2ALAC</w:t>
      </w:r>
    </w:p>
    <w:p w14:paraId="45ACAD8F" w14:textId="77777777" w:rsidR="001B664B" w:rsidRDefault="00A1140D">
      <w:pPr>
        <w:pStyle w:val="Heading3"/>
        <w:spacing w:line="293" w:lineRule="exact"/>
        <w:ind w:left="970"/>
      </w:pPr>
      <w:r>
        <w:rPr>
          <w:w w:val="105"/>
        </w:rPr>
        <w:t xml:space="preserve">22  (26 MAY  2016) </w:t>
      </w:r>
      <w:r>
        <w:rPr>
          <w:b w:val="0"/>
          <w:w w:val="105"/>
        </w:rPr>
        <w:t xml:space="preserve">and </w:t>
      </w:r>
      <w:r>
        <w:rPr>
          <w:w w:val="105"/>
        </w:rPr>
        <w:t xml:space="preserve">FOOD  </w:t>
      </w:r>
      <w:r>
        <w:rPr>
          <w:w w:val="105"/>
          <w:sz w:val="26"/>
        </w:rPr>
        <w:t xml:space="preserve">&amp;  </w:t>
      </w:r>
      <w:r>
        <w:rPr>
          <w:w w:val="105"/>
        </w:rPr>
        <w:t>ALLIED  WORKERS  UNION  V</w:t>
      </w:r>
    </w:p>
    <w:p w14:paraId="0C8B2E81" w14:textId="77777777" w:rsidR="001B664B" w:rsidRDefault="00A1140D">
      <w:pPr>
        <w:spacing w:before="172"/>
        <w:ind w:left="981"/>
        <w:rPr>
          <w:b/>
          <w:sz w:val="27"/>
        </w:rPr>
      </w:pPr>
      <w:r>
        <w:rPr>
          <w:b/>
          <w:sz w:val="27"/>
        </w:rPr>
        <w:t>AFRICAN  PRODUCTS  (PTY)  LTD  (1990)  11 ILJ  882  (ARB) where</w:t>
      </w:r>
    </w:p>
    <w:p w14:paraId="5283BF63" w14:textId="77777777" w:rsidR="001B664B" w:rsidRDefault="00A1140D">
      <w:pPr>
        <w:spacing w:before="173"/>
        <w:ind w:left="986"/>
        <w:rPr>
          <w:sz w:val="27"/>
        </w:rPr>
      </w:pPr>
      <w:r>
        <w:rPr>
          <w:b/>
          <w:w w:val="105"/>
          <w:sz w:val="27"/>
        </w:rPr>
        <w:t xml:space="preserve">the Court </w:t>
      </w:r>
      <w:r>
        <w:rPr>
          <w:w w:val="105"/>
          <w:sz w:val="27"/>
        </w:rPr>
        <w:t>s</w:t>
      </w:r>
      <w:r>
        <w:rPr>
          <w:w w:val="105"/>
          <w:sz w:val="27"/>
        </w:rPr>
        <w:t>tated;</w:t>
      </w:r>
    </w:p>
    <w:p w14:paraId="23521F78" w14:textId="77777777" w:rsidR="001B664B" w:rsidRDefault="001B664B">
      <w:pPr>
        <w:pStyle w:val="BodyText"/>
        <w:rPr>
          <w:sz w:val="30"/>
        </w:rPr>
      </w:pPr>
    </w:p>
    <w:p w14:paraId="208E04A7" w14:textId="77777777" w:rsidR="001B664B" w:rsidRDefault="001B664B">
      <w:pPr>
        <w:pStyle w:val="BodyText"/>
        <w:spacing w:before="5"/>
        <w:rPr>
          <w:sz w:val="26"/>
        </w:rPr>
      </w:pPr>
    </w:p>
    <w:p w14:paraId="03554E24" w14:textId="77777777" w:rsidR="001B664B" w:rsidRDefault="00A1140D">
      <w:pPr>
        <w:spacing w:line="372" w:lineRule="auto"/>
        <w:ind w:left="982" w:right="213" w:firstLine="12"/>
        <w:jc w:val="both"/>
        <w:rPr>
          <w:i/>
          <w:sz w:val="27"/>
        </w:rPr>
      </w:pPr>
      <w:r>
        <w:rPr>
          <w:i/>
          <w:w w:val="105"/>
          <w:sz w:val="27"/>
        </w:rPr>
        <w:t>"a legal strike is the legitimate use of an economic weapon and does not automatically terminate the contract of employment. The contract of employment may be suspended for the period of the strike by agreement between the employer and the trade u</w:t>
      </w:r>
      <w:r>
        <w:rPr>
          <w:i/>
          <w:w w:val="105"/>
          <w:sz w:val="27"/>
        </w:rPr>
        <w:t xml:space="preserve">nion or unilaterally the employer </w:t>
      </w:r>
      <w:r>
        <w:rPr>
          <w:i/>
          <w:w w:val="105"/>
          <w:sz w:val="26"/>
        </w:rPr>
        <w:t xml:space="preserve">if </w:t>
      </w:r>
      <w:r>
        <w:rPr>
          <w:i/>
          <w:w w:val="105"/>
          <w:sz w:val="27"/>
        </w:rPr>
        <w:t>the union notifies the employer.</w:t>
      </w:r>
    </w:p>
    <w:p w14:paraId="7AA37BE3" w14:textId="77777777" w:rsidR="001B664B" w:rsidRDefault="001B664B">
      <w:pPr>
        <w:pStyle w:val="BodyText"/>
        <w:spacing w:before="4"/>
        <w:rPr>
          <w:i/>
          <w:sz w:val="40"/>
        </w:rPr>
      </w:pPr>
    </w:p>
    <w:p w14:paraId="6CD4B83D" w14:textId="77777777" w:rsidR="001B664B" w:rsidRDefault="00A1140D">
      <w:pPr>
        <w:spacing w:line="374" w:lineRule="auto"/>
        <w:ind w:left="997" w:right="261" w:hanging="4"/>
        <w:rPr>
          <w:b/>
          <w:i/>
          <w:sz w:val="27"/>
        </w:rPr>
      </w:pPr>
      <w:r>
        <w:rPr>
          <w:i/>
          <w:sz w:val="27"/>
        </w:rPr>
        <w:t>Where the ;ntract of employment  has  not been  suspended  by the duration of the strike action, the provisions of the Basic</w:t>
      </w:r>
      <w:r>
        <w:rPr>
          <w:i/>
          <w:spacing w:val="40"/>
          <w:sz w:val="27"/>
        </w:rPr>
        <w:t xml:space="preserve"> </w:t>
      </w:r>
      <w:r>
        <w:rPr>
          <w:i/>
          <w:sz w:val="27"/>
        </w:rPr>
        <w:t xml:space="preserve">Conditions of </w:t>
      </w:r>
      <w:r>
        <w:rPr>
          <w:b/>
          <w:i/>
          <w:sz w:val="27"/>
        </w:rPr>
        <w:t>Employment</w:t>
      </w:r>
    </w:p>
    <w:p w14:paraId="37ACE7FC" w14:textId="77777777" w:rsidR="001B664B" w:rsidRDefault="001B664B">
      <w:pPr>
        <w:spacing w:line="374" w:lineRule="auto"/>
        <w:rPr>
          <w:sz w:val="27"/>
        </w:rPr>
        <w:sectPr w:rsidR="001B664B">
          <w:pgSz w:w="11910" w:h="16850"/>
          <w:pgMar w:top="1540" w:right="680" w:bottom="1900" w:left="1600" w:header="963" w:footer="1637" w:gutter="0"/>
          <w:cols w:space="720"/>
        </w:sectPr>
      </w:pPr>
    </w:p>
    <w:p w14:paraId="7F4C70B4" w14:textId="77777777" w:rsidR="001B664B" w:rsidRDefault="00A1140D">
      <w:pPr>
        <w:pStyle w:val="Heading2"/>
        <w:spacing w:before="165" w:line="352" w:lineRule="auto"/>
        <w:ind w:left="943" w:right="253" w:hanging="3"/>
      </w:pPr>
      <w:r>
        <w:rPr>
          <w:b/>
          <w:sz w:val="27"/>
        </w:rPr>
        <w:lastRenderedPageBreak/>
        <w:t xml:space="preserve">Act no. 3 of 1983 </w:t>
      </w:r>
      <w:r>
        <w:t xml:space="preserve">continue to apply. Accordingly, an employer  is obliged </w:t>
      </w:r>
      <w:r>
        <w:t>to pay wages for any public holiday occurring during the period of the strike".</w:t>
      </w:r>
    </w:p>
    <w:p w14:paraId="328CB881" w14:textId="77777777" w:rsidR="001B664B" w:rsidRDefault="001B664B">
      <w:pPr>
        <w:pStyle w:val="BodyText"/>
        <w:rPr>
          <w:i/>
          <w:sz w:val="30"/>
        </w:rPr>
      </w:pPr>
    </w:p>
    <w:p w14:paraId="5B8F044E" w14:textId="77777777" w:rsidR="001B664B" w:rsidRDefault="001B664B">
      <w:pPr>
        <w:pStyle w:val="BodyText"/>
        <w:rPr>
          <w:i/>
          <w:sz w:val="30"/>
        </w:rPr>
      </w:pPr>
    </w:p>
    <w:p w14:paraId="18A4FD34" w14:textId="77777777" w:rsidR="001B664B" w:rsidRDefault="001B664B">
      <w:pPr>
        <w:pStyle w:val="BodyText"/>
        <w:spacing w:before="9"/>
        <w:rPr>
          <w:i/>
          <w:sz w:val="26"/>
        </w:rPr>
      </w:pPr>
    </w:p>
    <w:p w14:paraId="0C9277B4" w14:textId="77777777" w:rsidR="001B664B" w:rsidRDefault="00A1140D">
      <w:pPr>
        <w:pStyle w:val="ListParagraph"/>
        <w:numPr>
          <w:ilvl w:val="0"/>
          <w:numId w:val="2"/>
        </w:numPr>
        <w:tabs>
          <w:tab w:val="left" w:pos="949"/>
        </w:tabs>
        <w:spacing w:line="372" w:lineRule="auto"/>
        <w:ind w:left="948" w:right="243" w:hanging="730"/>
        <w:jc w:val="both"/>
        <w:rPr>
          <w:sz w:val="27"/>
        </w:rPr>
      </w:pPr>
      <w:r>
        <w:rPr>
          <w:w w:val="105"/>
          <w:sz w:val="27"/>
        </w:rPr>
        <w:t>In closing it was submitted that the employee has a right to elect to suspend the employment contract such that the provisions of The Employment Act and Industrial Relations Act would not apply during the period of the legal strike action. However, the emp</w:t>
      </w:r>
      <w:r>
        <w:rPr>
          <w:w w:val="105"/>
          <w:sz w:val="27"/>
        </w:rPr>
        <w:t>loyer only elected to suspend the pay with regard to work done, and considering that the employees would not have been obliged to work on those days , they should have been paid for the public</w:t>
      </w:r>
      <w:r>
        <w:rPr>
          <w:spacing w:val="6"/>
          <w:w w:val="105"/>
          <w:sz w:val="27"/>
        </w:rPr>
        <w:t xml:space="preserve"> </w:t>
      </w:r>
      <w:r>
        <w:rPr>
          <w:w w:val="105"/>
          <w:sz w:val="27"/>
        </w:rPr>
        <w:t>holidays.</w:t>
      </w:r>
    </w:p>
    <w:p w14:paraId="6A06F6A0" w14:textId="77777777" w:rsidR="001B664B" w:rsidRDefault="001B664B">
      <w:pPr>
        <w:pStyle w:val="BodyText"/>
        <w:spacing w:before="4"/>
        <w:rPr>
          <w:sz w:val="41"/>
        </w:rPr>
      </w:pPr>
    </w:p>
    <w:p w14:paraId="283047D8" w14:textId="77777777" w:rsidR="001B664B" w:rsidRDefault="00A1140D">
      <w:pPr>
        <w:pStyle w:val="ListParagraph"/>
        <w:numPr>
          <w:ilvl w:val="0"/>
          <w:numId w:val="2"/>
        </w:numPr>
        <w:tabs>
          <w:tab w:val="left" w:pos="968"/>
        </w:tabs>
        <w:spacing w:line="372" w:lineRule="auto"/>
        <w:ind w:left="876" w:right="232" w:hanging="637"/>
        <w:jc w:val="both"/>
        <w:rPr>
          <w:sz w:val="27"/>
        </w:rPr>
      </w:pPr>
      <w:r>
        <w:rPr>
          <w:sz w:val="27"/>
        </w:rPr>
        <w:t>On the other hand the Respondent argued that it effe</w:t>
      </w:r>
      <w:r>
        <w:rPr>
          <w:sz w:val="27"/>
        </w:rPr>
        <w:t>cted  the no  work  no pay principle when the Applicants members engaged in  a strike  action  on the 27</w:t>
      </w:r>
      <w:r>
        <w:rPr>
          <w:position w:val="9"/>
          <w:sz w:val="19"/>
        </w:rPr>
        <w:t xml:space="preserve">th </w:t>
      </w:r>
      <w:r>
        <w:rPr>
          <w:sz w:val="27"/>
        </w:rPr>
        <w:t xml:space="preserve">August, 2019, to the </w:t>
      </w:r>
      <w:r>
        <w:rPr>
          <w:spacing w:val="-3"/>
          <w:sz w:val="27"/>
        </w:rPr>
        <w:t>7</w:t>
      </w:r>
      <w:r>
        <w:rPr>
          <w:spacing w:val="-3"/>
          <w:position w:val="9"/>
          <w:sz w:val="19"/>
        </w:rPr>
        <w:t xml:space="preserve">th </w:t>
      </w:r>
      <w:r>
        <w:rPr>
          <w:sz w:val="27"/>
        </w:rPr>
        <w:t xml:space="preserve">September, 2019. Respondent avers that the no work no pay principle was invoked in terms of </w:t>
      </w:r>
      <w:r>
        <w:rPr>
          <w:b/>
          <w:sz w:val="27"/>
        </w:rPr>
        <w:t xml:space="preserve">Section 87 </w:t>
      </w:r>
      <w:r>
        <w:rPr>
          <w:sz w:val="27"/>
        </w:rPr>
        <w:t xml:space="preserve">of the </w:t>
      </w:r>
      <w:r>
        <w:rPr>
          <w:b/>
          <w:sz w:val="27"/>
        </w:rPr>
        <w:t>Industrial Rel</w:t>
      </w:r>
      <w:r>
        <w:rPr>
          <w:b/>
          <w:sz w:val="27"/>
        </w:rPr>
        <w:t xml:space="preserve">ations Act, 2000 (as amended) </w:t>
      </w:r>
      <w:r>
        <w:rPr>
          <w:sz w:val="27"/>
        </w:rPr>
        <w:t xml:space="preserve">in particular </w:t>
      </w:r>
      <w:r>
        <w:rPr>
          <w:b/>
          <w:sz w:val="27"/>
        </w:rPr>
        <w:t xml:space="preserve">87(3) </w:t>
      </w:r>
      <w:r>
        <w:rPr>
          <w:sz w:val="27"/>
        </w:rPr>
        <w:t>which reads:</w:t>
      </w:r>
    </w:p>
    <w:p w14:paraId="5F40FCA3" w14:textId="77777777" w:rsidR="001B664B" w:rsidRDefault="001B664B">
      <w:pPr>
        <w:pStyle w:val="BodyText"/>
        <w:spacing w:before="8"/>
        <w:rPr>
          <w:sz w:val="39"/>
        </w:rPr>
      </w:pPr>
    </w:p>
    <w:p w14:paraId="5B28EAE1" w14:textId="77777777" w:rsidR="001B664B" w:rsidRDefault="00A1140D">
      <w:pPr>
        <w:pStyle w:val="Heading2"/>
        <w:spacing w:line="362" w:lineRule="auto"/>
        <w:ind w:left="883" w:right="227" w:firstLine="16"/>
      </w:pPr>
      <w:r>
        <w:t xml:space="preserve">"Notwithstanding </w:t>
      </w:r>
      <w:r>
        <w:rPr>
          <w:b/>
          <w:sz w:val="27"/>
        </w:rPr>
        <w:t xml:space="preserve">subsection (2) </w:t>
      </w:r>
      <w:r>
        <w:t xml:space="preserve">an employee is not obliged to remunerate </w:t>
      </w:r>
      <w:r>
        <w:t>an employee for services that the employee does not render during a protected strike, or protected lockout".</w:t>
      </w:r>
    </w:p>
    <w:p w14:paraId="4BC7A8A2" w14:textId="77777777" w:rsidR="001B664B" w:rsidRDefault="001B664B">
      <w:pPr>
        <w:pStyle w:val="BodyText"/>
        <w:spacing w:before="5"/>
        <w:rPr>
          <w:i/>
          <w:sz w:val="41"/>
        </w:rPr>
      </w:pPr>
    </w:p>
    <w:p w14:paraId="459D2219" w14:textId="77777777" w:rsidR="001B664B" w:rsidRDefault="00A1140D">
      <w:pPr>
        <w:pStyle w:val="ListParagraph"/>
        <w:numPr>
          <w:ilvl w:val="0"/>
          <w:numId w:val="2"/>
        </w:numPr>
        <w:tabs>
          <w:tab w:val="left" w:pos="893"/>
        </w:tabs>
        <w:spacing w:line="367" w:lineRule="auto"/>
        <w:ind w:left="894" w:right="225" w:hanging="640"/>
        <w:jc w:val="both"/>
        <w:rPr>
          <w:sz w:val="27"/>
        </w:rPr>
      </w:pPr>
      <w:r>
        <w:rPr>
          <w:sz w:val="27"/>
        </w:rPr>
        <w:t>Responden</w:t>
      </w:r>
      <w:r>
        <w:rPr>
          <w:sz w:val="27"/>
        </w:rPr>
        <w:t>t submitted that during the strike action, and given that the employees had engaged in a complete cessation of work, the</w:t>
      </w:r>
      <w:r>
        <w:rPr>
          <w:spacing w:val="63"/>
          <w:sz w:val="27"/>
        </w:rPr>
        <w:t xml:space="preserve"> </w:t>
      </w:r>
      <w:r>
        <w:rPr>
          <w:sz w:val="27"/>
        </w:rPr>
        <w:t>Respondent</w:t>
      </w:r>
    </w:p>
    <w:p w14:paraId="3831EB5B" w14:textId="77777777" w:rsidR="001B664B" w:rsidRDefault="001B664B">
      <w:pPr>
        <w:spacing w:line="367" w:lineRule="auto"/>
        <w:jc w:val="both"/>
        <w:rPr>
          <w:sz w:val="27"/>
        </w:rPr>
        <w:sectPr w:rsidR="001B664B">
          <w:pgSz w:w="11910" w:h="16850"/>
          <w:pgMar w:top="1540" w:right="680" w:bottom="1880" w:left="1600" w:header="963" w:footer="1637" w:gutter="0"/>
          <w:cols w:space="720"/>
        </w:sectPr>
      </w:pPr>
    </w:p>
    <w:p w14:paraId="6E1EC677" w14:textId="77777777" w:rsidR="001B664B" w:rsidRDefault="00A1140D">
      <w:pPr>
        <w:pStyle w:val="BodyText"/>
        <w:spacing w:before="88" w:line="364" w:lineRule="auto"/>
        <w:ind w:left="833" w:right="264" w:firstLine="4"/>
        <w:jc w:val="both"/>
      </w:pPr>
      <w:r>
        <w:lastRenderedPageBreak/>
        <w:pict w14:anchorId="68C22BCC">
          <v:line id="_x0000_s2052" style="position:absolute;left:0;text-align:left;z-index:1192;mso-position-horizontal-relative:page;mso-position-vertical-relative:page" from="592.9pt,464.1pt" to="592.9pt,426.95pt" strokeweight=".1273mm">
            <w10:wrap anchorx="page" anchory="page"/>
          </v:line>
        </w:pict>
      </w:r>
      <w:r>
        <w:rPr>
          <w:w w:val="105"/>
        </w:rPr>
        <w:t xml:space="preserve">did not have the prerogative to call upon the employee to work during a public holiday that falls within </w:t>
      </w:r>
      <w:r>
        <w:rPr>
          <w:w w:val="105"/>
        </w:rPr>
        <w:t>the period of the strike action. Respondent argued that by virtue of the definition of a strike, the Respondent had no obligation to pay the employees for the public holiday that fell within the strike action.</w:t>
      </w:r>
    </w:p>
    <w:p w14:paraId="2DB0BD37" w14:textId="77777777" w:rsidR="001B664B" w:rsidRDefault="001B664B">
      <w:pPr>
        <w:pStyle w:val="BodyText"/>
        <w:rPr>
          <w:sz w:val="30"/>
        </w:rPr>
      </w:pPr>
    </w:p>
    <w:p w14:paraId="7057B5BA" w14:textId="77777777" w:rsidR="001B664B" w:rsidRDefault="00A1140D">
      <w:pPr>
        <w:pStyle w:val="ListParagraph"/>
        <w:numPr>
          <w:ilvl w:val="0"/>
          <w:numId w:val="2"/>
        </w:numPr>
        <w:tabs>
          <w:tab w:val="left" w:pos="828"/>
        </w:tabs>
        <w:spacing w:before="180" w:line="372" w:lineRule="auto"/>
        <w:ind w:left="819" w:right="280" w:hanging="623"/>
        <w:jc w:val="both"/>
        <w:rPr>
          <w:sz w:val="27"/>
        </w:rPr>
      </w:pPr>
      <w:r>
        <w:rPr>
          <w:w w:val="105"/>
          <w:sz w:val="27"/>
        </w:rPr>
        <w:t>Respondent submitted that the purpose of a strike action is to inflict economic harm on an employer. Employees achieve this object by withholding their labour, causing the employer to lose business and to sustain overhead expenses without the prospect of a</w:t>
      </w:r>
      <w:r>
        <w:rPr>
          <w:w w:val="105"/>
          <w:sz w:val="27"/>
        </w:rPr>
        <w:t>n income. Whilst the employees do not render their services for the duration of a strike reciprocally, the employer is not obliged to renumerate the employees for services</w:t>
      </w:r>
      <w:r>
        <w:rPr>
          <w:spacing w:val="-9"/>
          <w:w w:val="105"/>
          <w:sz w:val="27"/>
        </w:rPr>
        <w:t xml:space="preserve"> </w:t>
      </w:r>
      <w:r>
        <w:rPr>
          <w:w w:val="105"/>
          <w:sz w:val="27"/>
        </w:rPr>
        <w:t>that</w:t>
      </w:r>
      <w:r>
        <w:rPr>
          <w:spacing w:val="-11"/>
          <w:w w:val="105"/>
          <w:sz w:val="27"/>
        </w:rPr>
        <w:t xml:space="preserve"> </w:t>
      </w:r>
      <w:r>
        <w:rPr>
          <w:w w:val="105"/>
          <w:sz w:val="27"/>
        </w:rPr>
        <w:t>the</w:t>
      </w:r>
      <w:r>
        <w:rPr>
          <w:spacing w:val="-7"/>
          <w:w w:val="105"/>
          <w:sz w:val="27"/>
        </w:rPr>
        <w:t xml:space="preserve"> </w:t>
      </w:r>
      <w:r>
        <w:rPr>
          <w:w w:val="105"/>
          <w:sz w:val="27"/>
        </w:rPr>
        <w:t>employee</w:t>
      </w:r>
      <w:r>
        <w:rPr>
          <w:spacing w:val="3"/>
          <w:w w:val="105"/>
          <w:sz w:val="27"/>
        </w:rPr>
        <w:t xml:space="preserve"> </w:t>
      </w:r>
      <w:r>
        <w:rPr>
          <w:w w:val="105"/>
          <w:sz w:val="27"/>
        </w:rPr>
        <w:t>did</w:t>
      </w:r>
      <w:r>
        <w:rPr>
          <w:spacing w:val="-12"/>
          <w:w w:val="105"/>
          <w:sz w:val="27"/>
        </w:rPr>
        <w:t xml:space="preserve"> </w:t>
      </w:r>
      <w:r>
        <w:rPr>
          <w:w w:val="105"/>
          <w:sz w:val="27"/>
        </w:rPr>
        <w:t>not</w:t>
      </w:r>
      <w:r>
        <w:rPr>
          <w:spacing w:val="-11"/>
          <w:w w:val="105"/>
          <w:sz w:val="27"/>
        </w:rPr>
        <w:t xml:space="preserve"> </w:t>
      </w:r>
      <w:r>
        <w:rPr>
          <w:w w:val="105"/>
          <w:sz w:val="27"/>
        </w:rPr>
        <w:t>render</w:t>
      </w:r>
      <w:r>
        <w:rPr>
          <w:spacing w:val="-7"/>
          <w:w w:val="105"/>
          <w:sz w:val="27"/>
        </w:rPr>
        <w:t xml:space="preserve"> </w:t>
      </w:r>
      <w:r>
        <w:rPr>
          <w:w w:val="105"/>
          <w:sz w:val="27"/>
        </w:rPr>
        <w:t>during</w:t>
      </w:r>
      <w:r>
        <w:rPr>
          <w:spacing w:val="-5"/>
          <w:w w:val="105"/>
          <w:sz w:val="27"/>
        </w:rPr>
        <w:t xml:space="preserve"> </w:t>
      </w:r>
      <w:r>
        <w:rPr>
          <w:w w:val="105"/>
          <w:sz w:val="27"/>
        </w:rPr>
        <w:t>the</w:t>
      </w:r>
      <w:r>
        <w:rPr>
          <w:spacing w:val="-15"/>
          <w:w w:val="105"/>
          <w:sz w:val="27"/>
        </w:rPr>
        <w:t xml:space="preserve"> </w:t>
      </w:r>
      <w:r>
        <w:rPr>
          <w:w w:val="105"/>
          <w:sz w:val="27"/>
        </w:rPr>
        <w:t>strike</w:t>
      </w:r>
      <w:r>
        <w:rPr>
          <w:spacing w:val="-3"/>
          <w:w w:val="105"/>
          <w:sz w:val="27"/>
        </w:rPr>
        <w:t xml:space="preserve"> </w:t>
      </w:r>
      <w:r>
        <w:rPr>
          <w:w w:val="105"/>
          <w:sz w:val="27"/>
        </w:rPr>
        <w:t>action.</w:t>
      </w:r>
      <w:r>
        <w:rPr>
          <w:spacing w:val="-7"/>
          <w:w w:val="105"/>
          <w:sz w:val="27"/>
        </w:rPr>
        <w:t xml:space="preserve"> </w:t>
      </w:r>
      <w:r>
        <w:rPr>
          <w:w w:val="105"/>
          <w:sz w:val="27"/>
        </w:rPr>
        <w:t>The</w:t>
      </w:r>
      <w:r>
        <w:rPr>
          <w:spacing w:val="-3"/>
          <w:w w:val="105"/>
          <w:sz w:val="27"/>
        </w:rPr>
        <w:t xml:space="preserve"> </w:t>
      </w:r>
      <w:r>
        <w:rPr>
          <w:w w:val="105"/>
          <w:sz w:val="27"/>
        </w:rPr>
        <w:t>legal basis for exemp</w:t>
      </w:r>
      <w:r>
        <w:rPr>
          <w:w w:val="105"/>
          <w:sz w:val="27"/>
        </w:rPr>
        <w:t>ting the employer of the obligation to pay strikers is that employees</w:t>
      </w:r>
      <w:r>
        <w:rPr>
          <w:spacing w:val="-3"/>
          <w:w w:val="105"/>
          <w:sz w:val="27"/>
        </w:rPr>
        <w:t xml:space="preserve"> </w:t>
      </w:r>
      <w:r>
        <w:rPr>
          <w:w w:val="105"/>
          <w:sz w:val="27"/>
        </w:rPr>
        <w:t>who</w:t>
      </w:r>
      <w:r>
        <w:rPr>
          <w:spacing w:val="-13"/>
          <w:w w:val="105"/>
          <w:sz w:val="27"/>
        </w:rPr>
        <w:t xml:space="preserve"> </w:t>
      </w:r>
      <w:r>
        <w:rPr>
          <w:w w:val="105"/>
          <w:sz w:val="27"/>
        </w:rPr>
        <w:t>are</w:t>
      </w:r>
      <w:r>
        <w:rPr>
          <w:spacing w:val="-19"/>
          <w:w w:val="105"/>
          <w:sz w:val="27"/>
        </w:rPr>
        <w:t xml:space="preserve"> </w:t>
      </w:r>
      <w:r>
        <w:rPr>
          <w:w w:val="105"/>
          <w:sz w:val="27"/>
        </w:rPr>
        <w:t>on</w:t>
      </w:r>
      <w:r>
        <w:rPr>
          <w:spacing w:val="-19"/>
          <w:w w:val="105"/>
          <w:sz w:val="27"/>
        </w:rPr>
        <w:t xml:space="preserve"> </w:t>
      </w:r>
      <w:r>
        <w:rPr>
          <w:w w:val="105"/>
          <w:sz w:val="27"/>
        </w:rPr>
        <w:t>strike</w:t>
      </w:r>
      <w:r>
        <w:rPr>
          <w:spacing w:val="-15"/>
          <w:w w:val="105"/>
          <w:sz w:val="27"/>
        </w:rPr>
        <w:t xml:space="preserve"> </w:t>
      </w:r>
      <w:r>
        <w:rPr>
          <w:w w:val="105"/>
          <w:sz w:val="27"/>
        </w:rPr>
        <w:t>by</w:t>
      </w:r>
      <w:r>
        <w:rPr>
          <w:spacing w:val="-15"/>
          <w:w w:val="105"/>
          <w:sz w:val="27"/>
        </w:rPr>
        <w:t xml:space="preserve"> </w:t>
      </w:r>
      <w:r>
        <w:rPr>
          <w:w w:val="105"/>
          <w:sz w:val="27"/>
        </w:rPr>
        <w:t>definition</w:t>
      </w:r>
      <w:r>
        <w:rPr>
          <w:spacing w:val="-9"/>
          <w:w w:val="105"/>
          <w:sz w:val="27"/>
        </w:rPr>
        <w:t xml:space="preserve"> </w:t>
      </w:r>
      <w:r>
        <w:rPr>
          <w:w w:val="105"/>
          <w:sz w:val="27"/>
        </w:rPr>
        <w:t>do</w:t>
      </w:r>
      <w:r>
        <w:rPr>
          <w:spacing w:val="-21"/>
          <w:w w:val="105"/>
          <w:sz w:val="27"/>
        </w:rPr>
        <w:t xml:space="preserve"> </w:t>
      </w:r>
      <w:r>
        <w:rPr>
          <w:w w:val="105"/>
          <w:sz w:val="27"/>
        </w:rPr>
        <w:t>not</w:t>
      </w:r>
      <w:r>
        <w:rPr>
          <w:spacing w:val="-19"/>
          <w:w w:val="105"/>
          <w:sz w:val="27"/>
        </w:rPr>
        <w:t xml:space="preserve"> </w:t>
      </w:r>
      <w:r>
        <w:rPr>
          <w:w w:val="105"/>
          <w:sz w:val="27"/>
        </w:rPr>
        <w:t>discharge</w:t>
      </w:r>
      <w:r>
        <w:rPr>
          <w:spacing w:val="-11"/>
          <w:w w:val="105"/>
          <w:sz w:val="27"/>
        </w:rPr>
        <w:t xml:space="preserve"> </w:t>
      </w:r>
      <w:r>
        <w:rPr>
          <w:w w:val="105"/>
          <w:sz w:val="27"/>
        </w:rPr>
        <w:t>the</w:t>
      </w:r>
      <w:r>
        <w:rPr>
          <w:spacing w:val="-12"/>
          <w:w w:val="105"/>
          <w:sz w:val="27"/>
        </w:rPr>
        <w:t xml:space="preserve"> </w:t>
      </w:r>
      <w:r>
        <w:rPr>
          <w:w w:val="105"/>
          <w:sz w:val="27"/>
        </w:rPr>
        <w:t>obligation</w:t>
      </w:r>
      <w:r>
        <w:rPr>
          <w:spacing w:val="-4"/>
          <w:w w:val="105"/>
          <w:sz w:val="27"/>
        </w:rPr>
        <w:t xml:space="preserve"> </w:t>
      </w:r>
      <w:r>
        <w:rPr>
          <w:w w:val="105"/>
          <w:sz w:val="27"/>
        </w:rPr>
        <w:t>to tender</w:t>
      </w:r>
      <w:r>
        <w:rPr>
          <w:spacing w:val="1"/>
          <w:w w:val="105"/>
          <w:sz w:val="27"/>
        </w:rPr>
        <w:t xml:space="preserve"> </w:t>
      </w:r>
      <w:r>
        <w:rPr>
          <w:w w:val="105"/>
          <w:sz w:val="27"/>
        </w:rPr>
        <w:t>services.</w:t>
      </w:r>
    </w:p>
    <w:p w14:paraId="6FE39D19" w14:textId="77777777" w:rsidR="001B664B" w:rsidRDefault="001B664B">
      <w:pPr>
        <w:pStyle w:val="BodyText"/>
        <w:spacing w:before="3"/>
        <w:rPr>
          <w:sz w:val="41"/>
        </w:rPr>
      </w:pPr>
    </w:p>
    <w:p w14:paraId="0A0EC418" w14:textId="77777777" w:rsidR="001B664B" w:rsidRDefault="00A1140D">
      <w:pPr>
        <w:pStyle w:val="ListParagraph"/>
        <w:numPr>
          <w:ilvl w:val="0"/>
          <w:numId w:val="2"/>
        </w:numPr>
        <w:tabs>
          <w:tab w:val="left" w:pos="817"/>
        </w:tabs>
        <w:spacing w:line="372" w:lineRule="auto"/>
        <w:ind w:left="815" w:right="295" w:hanging="626"/>
        <w:jc w:val="both"/>
        <w:rPr>
          <w:sz w:val="27"/>
        </w:rPr>
      </w:pPr>
      <w:r>
        <w:rPr>
          <w:w w:val="105"/>
          <w:sz w:val="27"/>
        </w:rPr>
        <w:t>The</w:t>
      </w:r>
      <w:r>
        <w:rPr>
          <w:spacing w:val="-14"/>
          <w:w w:val="105"/>
          <w:sz w:val="27"/>
        </w:rPr>
        <w:t xml:space="preserve"> </w:t>
      </w:r>
      <w:r>
        <w:rPr>
          <w:w w:val="105"/>
          <w:sz w:val="27"/>
        </w:rPr>
        <w:t>obligation</w:t>
      </w:r>
      <w:r>
        <w:rPr>
          <w:spacing w:val="-5"/>
          <w:w w:val="105"/>
          <w:sz w:val="27"/>
        </w:rPr>
        <w:t xml:space="preserve"> </w:t>
      </w:r>
      <w:r>
        <w:rPr>
          <w:w w:val="105"/>
          <w:sz w:val="27"/>
        </w:rPr>
        <w:t>to</w:t>
      </w:r>
      <w:r>
        <w:rPr>
          <w:spacing w:val="-17"/>
          <w:w w:val="105"/>
          <w:sz w:val="27"/>
        </w:rPr>
        <w:t xml:space="preserve"> </w:t>
      </w:r>
      <w:r>
        <w:rPr>
          <w:w w:val="105"/>
          <w:sz w:val="27"/>
        </w:rPr>
        <w:t>remunerate</w:t>
      </w:r>
      <w:r>
        <w:rPr>
          <w:spacing w:val="-6"/>
          <w:w w:val="105"/>
          <w:sz w:val="27"/>
        </w:rPr>
        <w:t xml:space="preserve"> </w:t>
      </w:r>
      <w:r>
        <w:rPr>
          <w:w w:val="105"/>
          <w:sz w:val="27"/>
        </w:rPr>
        <w:t>only</w:t>
      </w:r>
      <w:r>
        <w:rPr>
          <w:spacing w:val="-5"/>
          <w:w w:val="105"/>
          <w:sz w:val="27"/>
        </w:rPr>
        <w:t xml:space="preserve"> </w:t>
      </w:r>
      <w:r>
        <w:rPr>
          <w:w w:val="105"/>
          <w:sz w:val="27"/>
        </w:rPr>
        <w:t>arises</w:t>
      </w:r>
      <w:r>
        <w:rPr>
          <w:spacing w:val="-5"/>
          <w:w w:val="105"/>
          <w:sz w:val="27"/>
        </w:rPr>
        <w:t xml:space="preserve"> </w:t>
      </w:r>
      <w:r>
        <w:rPr>
          <w:w w:val="105"/>
          <w:sz w:val="27"/>
        </w:rPr>
        <w:t>once</w:t>
      </w:r>
      <w:r>
        <w:rPr>
          <w:spacing w:val="-14"/>
          <w:w w:val="105"/>
          <w:sz w:val="27"/>
        </w:rPr>
        <w:t xml:space="preserve"> </w:t>
      </w:r>
      <w:r>
        <w:rPr>
          <w:w w:val="105"/>
          <w:sz w:val="27"/>
        </w:rPr>
        <w:t>the</w:t>
      </w:r>
      <w:r>
        <w:rPr>
          <w:spacing w:val="-9"/>
          <w:w w:val="105"/>
          <w:sz w:val="27"/>
        </w:rPr>
        <w:t xml:space="preserve"> </w:t>
      </w:r>
      <w:r>
        <w:rPr>
          <w:w w:val="105"/>
          <w:sz w:val="27"/>
        </w:rPr>
        <w:t>employees</w:t>
      </w:r>
      <w:r>
        <w:rPr>
          <w:spacing w:val="3"/>
          <w:w w:val="105"/>
          <w:sz w:val="27"/>
        </w:rPr>
        <w:t xml:space="preserve"> </w:t>
      </w:r>
      <w:r>
        <w:rPr>
          <w:w w:val="105"/>
          <w:sz w:val="27"/>
        </w:rPr>
        <w:t>have</w:t>
      </w:r>
      <w:r>
        <w:rPr>
          <w:spacing w:val="-8"/>
          <w:w w:val="105"/>
          <w:sz w:val="27"/>
        </w:rPr>
        <w:t xml:space="preserve"> </w:t>
      </w:r>
      <w:r>
        <w:rPr>
          <w:w w:val="105"/>
          <w:sz w:val="27"/>
        </w:rPr>
        <w:t>tendered their</w:t>
      </w:r>
      <w:r>
        <w:rPr>
          <w:spacing w:val="-15"/>
          <w:w w:val="105"/>
          <w:sz w:val="27"/>
        </w:rPr>
        <w:t xml:space="preserve"> </w:t>
      </w:r>
      <w:r>
        <w:rPr>
          <w:w w:val="105"/>
          <w:sz w:val="27"/>
        </w:rPr>
        <w:t>services.</w:t>
      </w:r>
      <w:r>
        <w:rPr>
          <w:spacing w:val="-3"/>
          <w:w w:val="105"/>
          <w:sz w:val="27"/>
        </w:rPr>
        <w:t xml:space="preserve"> </w:t>
      </w:r>
      <w:r>
        <w:rPr>
          <w:w w:val="105"/>
          <w:sz w:val="27"/>
        </w:rPr>
        <w:t>The</w:t>
      </w:r>
      <w:r>
        <w:rPr>
          <w:spacing w:val="-10"/>
          <w:w w:val="105"/>
          <w:sz w:val="27"/>
        </w:rPr>
        <w:t xml:space="preserve"> </w:t>
      </w:r>
      <w:r>
        <w:rPr>
          <w:w w:val="105"/>
          <w:sz w:val="27"/>
        </w:rPr>
        <w:t>mere</w:t>
      </w:r>
      <w:r>
        <w:rPr>
          <w:spacing w:val="-7"/>
          <w:w w:val="105"/>
          <w:sz w:val="27"/>
        </w:rPr>
        <w:t xml:space="preserve"> </w:t>
      </w:r>
      <w:r>
        <w:rPr>
          <w:w w:val="105"/>
          <w:sz w:val="27"/>
        </w:rPr>
        <w:t>fact</w:t>
      </w:r>
      <w:r>
        <w:rPr>
          <w:spacing w:val="-16"/>
          <w:w w:val="105"/>
          <w:sz w:val="27"/>
        </w:rPr>
        <w:t xml:space="preserve"> </w:t>
      </w:r>
      <w:r>
        <w:rPr>
          <w:w w:val="105"/>
          <w:sz w:val="27"/>
        </w:rPr>
        <w:t>that</w:t>
      </w:r>
      <w:r>
        <w:rPr>
          <w:spacing w:val="-16"/>
          <w:w w:val="105"/>
          <w:sz w:val="27"/>
        </w:rPr>
        <w:t xml:space="preserve"> </w:t>
      </w:r>
      <w:r>
        <w:rPr>
          <w:w w:val="105"/>
          <w:sz w:val="27"/>
        </w:rPr>
        <w:t>they</w:t>
      </w:r>
      <w:r>
        <w:rPr>
          <w:spacing w:val="-10"/>
          <w:w w:val="105"/>
          <w:sz w:val="27"/>
        </w:rPr>
        <w:t xml:space="preserve"> </w:t>
      </w:r>
      <w:r>
        <w:rPr>
          <w:w w:val="105"/>
          <w:sz w:val="27"/>
        </w:rPr>
        <w:t>have</w:t>
      </w:r>
      <w:r>
        <w:rPr>
          <w:spacing w:val="-13"/>
          <w:w w:val="105"/>
          <w:sz w:val="27"/>
        </w:rPr>
        <w:t xml:space="preserve"> </w:t>
      </w:r>
      <w:r>
        <w:rPr>
          <w:w w:val="105"/>
          <w:sz w:val="27"/>
        </w:rPr>
        <w:t>given</w:t>
      </w:r>
      <w:r>
        <w:rPr>
          <w:spacing w:val="-14"/>
          <w:w w:val="105"/>
          <w:sz w:val="27"/>
        </w:rPr>
        <w:t xml:space="preserve"> </w:t>
      </w:r>
      <w:r>
        <w:rPr>
          <w:w w:val="105"/>
          <w:sz w:val="27"/>
        </w:rPr>
        <w:t>notice</w:t>
      </w:r>
      <w:r>
        <w:rPr>
          <w:spacing w:val="-10"/>
          <w:w w:val="105"/>
          <w:sz w:val="27"/>
        </w:rPr>
        <w:t xml:space="preserve"> </w:t>
      </w:r>
      <w:r>
        <w:rPr>
          <w:w w:val="105"/>
          <w:sz w:val="27"/>
        </w:rPr>
        <w:t>of</w:t>
      </w:r>
      <w:r>
        <w:rPr>
          <w:spacing w:val="-19"/>
          <w:w w:val="105"/>
          <w:sz w:val="27"/>
        </w:rPr>
        <w:t xml:space="preserve"> </w:t>
      </w:r>
      <w:r>
        <w:rPr>
          <w:w w:val="105"/>
          <w:sz w:val="27"/>
        </w:rPr>
        <w:t>their</w:t>
      </w:r>
      <w:r>
        <w:rPr>
          <w:spacing w:val="-5"/>
          <w:w w:val="105"/>
          <w:sz w:val="27"/>
        </w:rPr>
        <w:t xml:space="preserve"> </w:t>
      </w:r>
      <w:r>
        <w:rPr>
          <w:w w:val="105"/>
          <w:sz w:val="27"/>
        </w:rPr>
        <w:t>intention</w:t>
      </w:r>
      <w:r>
        <w:rPr>
          <w:spacing w:val="-1"/>
          <w:w w:val="105"/>
          <w:sz w:val="27"/>
        </w:rPr>
        <w:t xml:space="preserve"> </w:t>
      </w:r>
      <w:r>
        <w:rPr>
          <w:w w:val="105"/>
          <w:sz w:val="27"/>
        </w:rPr>
        <w:t>to call off the strike does not translate to the resumption of work unless the employees tender their</w:t>
      </w:r>
      <w:r>
        <w:rPr>
          <w:spacing w:val="1"/>
          <w:w w:val="105"/>
          <w:sz w:val="27"/>
        </w:rPr>
        <w:t xml:space="preserve"> </w:t>
      </w:r>
      <w:r>
        <w:rPr>
          <w:w w:val="105"/>
          <w:sz w:val="27"/>
        </w:rPr>
        <w:t>services.</w:t>
      </w:r>
    </w:p>
    <w:p w14:paraId="73857181" w14:textId="77777777" w:rsidR="001B664B" w:rsidRDefault="001B664B">
      <w:pPr>
        <w:pStyle w:val="BodyText"/>
        <w:spacing w:before="9"/>
        <w:rPr>
          <w:sz w:val="40"/>
        </w:rPr>
      </w:pPr>
    </w:p>
    <w:p w14:paraId="6160692F" w14:textId="77777777" w:rsidR="001B664B" w:rsidRDefault="00A1140D">
      <w:pPr>
        <w:pStyle w:val="ListParagraph"/>
        <w:numPr>
          <w:ilvl w:val="0"/>
          <w:numId w:val="2"/>
        </w:numPr>
        <w:tabs>
          <w:tab w:val="left" w:pos="781"/>
        </w:tabs>
        <w:spacing w:line="374" w:lineRule="auto"/>
        <w:ind w:left="812" w:right="308" w:hanging="630"/>
        <w:jc w:val="both"/>
        <w:rPr>
          <w:b/>
          <w:sz w:val="27"/>
        </w:rPr>
      </w:pPr>
      <w:r>
        <w:rPr>
          <w:w w:val="105"/>
          <w:sz w:val="27"/>
        </w:rPr>
        <w:t xml:space="preserve">The Respondent cited the following case; </w:t>
      </w:r>
      <w:r>
        <w:rPr>
          <w:b/>
          <w:w w:val="105"/>
          <w:sz w:val="27"/>
        </w:rPr>
        <w:t xml:space="preserve">NGEVU V UNION CO-OP BANK AND SUGAR COMPANY 1983 ILJ 41 </w:t>
      </w:r>
      <w:r>
        <w:rPr>
          <w:w w:val="105"/>
          <w:sz w:val="27"/>
        </w:rPr>
        <w:t xml:space="preserve">and </w:t>
      </w:r>
      <w:r>
        <w:rPr>
          <w:b/>
          <w:w w:val="105"/>
          <w:sz w:val="27"/>
        </w:rPr>
        <w:t xml:space="preserve">3M SA (PTY) LTD V </w:t>
      </w:r>
      <w:r>
        <w:rPr>
          <w:b/>
          <w:spacing w:val="1"/>
          <w:w w:val="105"/>
          <w:sz w:val="27"/>
        </w:rPr>
        <w:t xml:space="preserve">SACCAWU </w:t>
      </w:r>
      <w:r>
        <w:rPr>
          <w:b/>
          <w:w w:val="105"/>
          <w:sz w:val="27"/>
        </w:rPr>
        <w:t>(2001) 22 ILJ 1092 In the case of COIN</w:t>
      </w:r>
      <w:r>
        <w:rPr>
          <w:b/>
          <w:spacing w:val="62"/>
          <w:w w:val="105"/>
          <w:sz w:val="27"/>
        </w:rPr>
        <w:t xml:space="preserve"> </w:t>
      </w:r>
      <w:r>
        <w:rPr>
          <w:b/>
          <w:w w:val="105"/>
          <w:sz w:val="27"/>
        </w:rPr>
        <w:t>SECURITY</w:t>
      </w:r>
    </w:p>
    <w:p w14:paraId="4AB00BB6" w14:textId="77777777" w:rsidR="001B664B" w:rsidRDefault="001B664B">
      <w:pPr>
        <w:spacing w:line="374" w:lineRule="auto"/>
        <w:jc w:val="both"/>
        <w:rPr>
          <w:sz w:val="27"/>
        </w:rPr>
        <w:sectPr w:rsidR="001B664B">
          <w:pgSz w:w="11910" w:h="16850"/>
          <w:pgMar w:top="1540" w:right="680" w:bottom="1960" w:left="1600" w:header="963" w:footer="1637" w:gutter="0"/>
          <w:cols w:space="720"/>
        </w:sectPr>
      </w:pPr>
    </w:p>
    <w:p w14:paraId="5EBE2493" w14:textId="77777777" w:rsidR="001B664B" w:rsidRDefault="00A1140D">
      <w:pPr>
        <w:pStyle w:val="Heading1"/>
        <w:ind w:left="864"/>
        <w:rPr>
          <w:b w:val="0"/>
          <w:sz w:val="27"/>
        </w:rPr>
      </w:pPr>
      <w:r>
        <w:lastRenderedPageBreak/>
        <w:t xml:space="preserve">(CAPE) V VUKANI GUARDS </w:t>
      </w:r>
      <w:r>
        <w:rPr>
          <w:b w:val="0"/>
          <w:sz w:val="27"/>
        </w:rPr>
        <w:t>&amp;</w:t>
      </w:r>
    </w:p>
    <w:p w14:paraId="3F8E04FA" w14:textId="77777777" w:rsidR="001B664B" w:rsidRDefault="00A1140D">
      <w:pPr>
        <w:spacing w:before="154"/>
        <w:ind w:left="864"/>
        <w:rPr>
          <w:sz w:val="27"/>
        </w:rPr>
      </w:pPr>
      <w:r>
        <w:rPr>
          <w:b/>
          <w:sz w:val="28"/>
        </w:rPr>
        <w:t xml:space="preserve">1689 ILJ 239, </w:t>
      </w:r>
      <w:r>
        <w:rPr>
          <w:sz w:val="27"/>
        </w:rPr>
        <w:t>the court stated;</w:t>
      </w:r>
    </w:p>
    <w:p w14:paraId="4661C209" w14:textId="77777777" w:rsidR="001B664B" w:rsidRDefault="00A1140D">
      <w:pPr>
        <w:pStyle w:val="Heading1"/>
        <w:spacing w:before="114"/>
      </w:pPr>
      <w:r>
        <w:rPr>
          <w:b w:val="0"/>
        </w:rPr>
        <w:br w:type="column"/>
      </w:r>
      <w:r>
        <w:t>ALLIED WORKER S UNION</w:t>
      </w:r>
    </w:p>
    <w:p w14:paraId="2F5DBD98" w14:textId="77777777" w:rsidR="001B664B" w:rsidRDefault="001B664B">
      <w:pPr>
        <w:sectPr w:rsidR="001B664B">
          <w:pgSz w:w="11910" w:h="16850"/>
          <w:pgMar w:top="1540" w:right="680" w:bottom="1920" w:left="1600" w:header="963" w:footer="1637" w:gutter="0"/>
          <w:cols w:num="2" w:space="720" w:equalWidth="0">
            <w:col w:w="5054" w:space="40"/>
            <w:col w:w="4536"/>
          </w:cols>
        </w:sectPr>
      </w:pPr>
    </w:p>
    <w:p w14:paraId="3A3F4065" w14:textId="77777777" w:rsidR="001B664B" w:rsidRDefault="00A1140D">
      <w:pPr>
        <w:pStyle w:val="Heading2"/>
        <w:spacing w:before="169" w:line="340" w:lineRule="auto"/>
        <w:ind w:left="856" w:right="244" w:hanging="196"/>
      </w:pPr>
      <w:r>
        <w:pict w14:anchorId="7C1721B9">
          <v:line id="_x0000_s2051" style="position:absolute;left:0;text-align:left;z-index:1216;mso-position-horizontal-relative:page;mso-position-vertical-relative:page" from="593.25pt,426.6pt" to="593.25pt,373.6pt" strokeweight=".1273mm">
            <w10:wrap anchorx="page" anchory="page"/>
          </v:line>
        </w:pict>
      </w:r>
      <w:r>
        <w:t xml:space="preserve">"The employee is under an obligation to work and the employer is under an </w:t>
      </w:r>
      <w:r>
        <w:t xml:space="preserve">obligation to pay for their services. Just asthe employer is entitled to refuse to pay the employee </w:t>
      </w:r>
      <w:r>
        <w:rPr>
          <w:rFonts w:ascii="Arial"/>
          <w:sz w:val="34"/>
        </w:rPr>
        <w:t xml:space="preserve">if </w:t>
      </w:r>
      <w:r>
        <w:t>the latter refuses to work, so the employee is en</w:t>
      </w:r>
      <w:r>
        <w:t>titled</w:t>
      </w:r>
    </w:p>
    <w:p w14:paraId="279623CE" w14:textId="77777777" w:rsidR="001B664B" w:rsidRDefault="00A1140D">
      <w:pPr>
        <w:spacing w:line="314" w:lineRule="exact"/>
        <w:ind w:left="864"/>
        <w:rPr>
          <w:i/>
          <w:sz w:val="28"/>
        </w:rPr>
      </w:pPr>
      <w:r>
        <w:rPr>
          <w:i/>
          <w:sz w:val="28"/>
        </w:rPr>
        <w:t xml:space="preserve">to refuse to work </w:t>
      </w:r>
      <w:r>
        <w:rPr>
          <w:rFonts w:ascii="Arial"/>
          <w:i/>
          <w:sz w:val="34"/>
        </w:rPr>
        <w:t xml:space="preserve">if </w:t>
      </w:r>
      <w:r>
        <w:rPr>
          <w:i/>
          <w:sz w:val="28"/>
        </w:rPr>
        <w:t>the employee refuses to pay his wages which are due to</w:t>
      </w:r>
    </w:p>
    <w:p w14:paraId="45E869C1" w14:textId="77777777" w:rsidR="001B664B" w:rsidRDefault="00A1140D">
      <w:pPr>
        <w:spacing w:before="113"/>
        <w:ind w:left="862"/>
        <w:rPr>
          <w:i/>
          <w:sz w:val="28"/>
        </w:rPr>
      </w:pPr>
      <w:r>
        <w:rPr>
          <w:i/>
          <w:w w:val="105"/>
          <w:sz w:val="28"/>
        </w:rPr>
        <w:t>him".</w:t>
      </w:r>
    </w:p>
    <w:p w14:paraId="002DFBBE" w14:textId="77777777" w:rsidR="001B664B" w:rsidRDefault="001B664B">
      <w:pPr>
        <w:pStyle w:val="BodyText"/>
        <w:rPr>
          <w:i/>
          <w:sz w:val="30"/>
        </w:rPr>
      </w:pPr>
    </w:p>
    <w:p w14:paraId="7F1F4757" w14:textId="77777777" w:rsidR="001B664B" w:rsidRDefault="001B664B">
      <w:pPr>
        <w:pStyle w:val="BodyText"/>
        <w:spacing w:before="2"/>
        <w:rPr>
          <w:i/>
          <w:sz w:val="29"/>
        </w:rPr>
      </w:pPr>
    </w:p>
    <w:p w14:paraId="6E00D1F6" w14:textId="77777777" w:rsidR="001B664B" w:rsidRDefault="00A1140D">
      <w:pPr>
        <w:pStyle w:val="ListParagraph"/>
        <w:numPr>
          <w:ilvl w:val="0"/>
          <w:numId w:val="2"/>
        </w:numPr>
        <w:tabs>
          <w:tab w:val="left" w:pos="897"/>
        </w:tabs>
        <w:spacing w:before="1" w:line="357" w:lineRule="auto"/>
        <w:ind w:left="853" w:right="247"/>
        <w:jc w:val="both"/>
        <w:rPr>
          <w:sz w:val="27"/>
        </w:rPr>
      </w:pPr>
      <w:r>
        <w:rPr>
          <w:sz w:val="27"/>
        </w:rPr>
        <w:t xml:space="preserve">The Respondent in closing cited the recent case of </w:t>
      </w:r>
      <w:r>
        <w:rPr>
          <w:b/>
          <w:sz w:val="28"/>
        </w:rPr>
        <w:t xml:space="preserve">MACSTEEL SERVICES CENTERS S.A (PTY) LTD V NATIONAL UNION OF METAL WORKERS OF SOUTH AFRICA, </w:t>
      </w:r>
      <w:r>
        <w:rPr>
          <w:sz w:val="27"/>
        </w:rPr>
        <w:t>where the court stated the following:</w:t>
      </w:r>
    </w:p>
    <w:p w14:paraId="3083AE3F" w14:textId="77777777" w:rsidR="001B664B" w:rsidRDefault="001B664B">
      <w:pPr>
        <w:pStyle w:val="BodyText"/>
        <w:spacing w:before="5"/>
        <w:rPr>
          <w:sz w:val="43"/>
        </w:rPr>
      </w:pPr>
    </w:p>
    <w:p w14:paraId="46C085AC" w14:textId="77777777" w:rsidR="001B664B" w:rsidRDefault="00A1140D">
      <w:pPr>
        <w:pStyle w:val="Heading2"/>
        <w:spacing w:line="360" w:lineRule="auto"/>
        <w:ind w:right="249" w:hanging="32"/>
        <w:rPr>
          <w:i w:val="0"/>
        </w:rPr>
      </w:pPr>
      <w:r>
        <w:rPr>
          <w:i w:val="0"/>
        </w:rPr>
        <w:t xml:space="preserve">" </w:t>
      </w:r>
      <w:r>
        <w:t xml:space="preserve">the reality in law is that the employees who rendered no service, albeit to </w:t>
      </w:r>
      <w:r>
        <w:t>no fault of their own or due to circumstances ou</w:t>
      </w:r>
      <w:r>
        <w:t xml:space="preserve">tside their employers control </w:t>
      </w:r>
      <w:r>
        <w:rPr>
          <w:i w:val="0"/>
        </w:rPr>
        <w:t xml:space="preserve">, </w:t>
      </w:r>
      <w:r>
        <w:t xml:space="preserve">like the global covid -19 pandemic and national state of disaster </w:t>
      </w:r>
      <w:r>
        <w:t>are not entitled to renumeration and the principle of no work no pay The question to be determined by this honourable Court is whether an employer is bound to</w:t>
      </w:r>
      <w:r>
        <w:t xml:space="preserve"> pay wages to his employees for a public holiday which falls within a period during which the employees were on strike, and the employer having evoked the no work no pay principle. </w:t>
      </w:r>
      <w:r>
        <w:rPr>
          <w:i w:val="0"/>
        </w:rPr>
        <w:t>"</w:t>
      </w:r>
    </w:p>
    <w:p w14:paraId="62D4E8B4" w14:textId="77777777" w:rsidR="001B664B" w:rsidRDefault="001B664B">
      <w:pPr>
        <w:pStyle w:val="BodyText"/>
        <w:spacing w:before="9"/>
        <w:rPr>
          <w:sz w:val="41"/>
        </w:rPr>
      </w:pPr>
    </w:p>
    <w:p w14:paraId="1CF03DB3" w14:textId="77777777" w:rsidR="001B664B" w:rsidRDefault="00A1140D">
      <w:pPr>
        <w:pStyle w:val="ListParagraph"/>
        <w:numPr>
          <w:ilvl w:val="0"/>
          <w:numId w:val="2"/>
        </w:numPr>
        <w:tabs>
          <w:tab w:val="left" w:pos="855"/>
        </w:tabs>
        <w:spacing w:line="369" w:lineRule="auto"/>
        <w:ind w:left="857" w:right="256" w:hanging="639"/>
        <w:jc w:val="both"/>
        <w:rPr>
          <w:sz w:val="27"/>
        </w:rPr>
      </w:pPr>
      <w:r>
        <w:rPr>
          <w:w w:val="105"/>
          <w:sz w:val="27"/>
        </w:rPr>
        <w:t>It is the Respondents av rment that the no work no pay principle applied</w:t>
      </w:r>
      <w:r>
        <w:rPr>
          <w:w w:val="105"/>
          <w:sz w:val="27"/>
        </w:rPr>
        <w:t xml:space="preserve"> indiscriminately during the entire cause of the strike action conducted by the Applicants members. </w:t>
      </w:r>
      <w:r>
        <w:rPr>
          <w:b/>
          <w:w w:val="105"/>
          <w:sz w:val="26"/>
        </w:rPr>
        <w:t xml:space="preserve">Section 87 of the Industrial Relations Act 2000 (as amended) </w:t>
      </w:r>
      <w:r>
        <w:rPr>
          <w:w w:val="105"/>
          <w:sz w:val="27"/>
        </w:rPr>
        <w:t>reads as</w:t>
      </w:r>
      <w:r>
        <w:rPr>
          <w:spacing w:val="3"/>
          <w:w w:val="105"/>
          <w:sz w:val="27"/>
        </w:rPr>
        <w:t xml:space="preserve"> </w:t>
      </w:r>
      <w:r>
        <w:rPr>
          <w:w w:val="105"/>
          <w:sz w:val="27"/>
        </w:rPr>
        <w:t>follows;</w:t>
      </w:r>
    </w:p>
    <w:p w14:paraId="477BBC9E" w14:textId="77777777" w:rsidR="001B664B" w:rsidRDefault="001B664B">
      <w:pPr>
        <w:spacing w:line="369" w:lineRule="auto"/>
        <w:jc w:val="both"/>
        <w:rPr>
          <w:sz w:val="27"/>
        </w:rPr>
        <w:sectPr w:rsidR="001B664B">
          <w:type w:val="continuous"/>
          <w:pgSz w:w="11910" w:h="16850"/>
          <w:pgMar w:top="1600" w:right="680" w:bottom="2160" w:left="1600" w:header="720" w:footer="720" w:gutter="0"/>
          <w:cols w:space="720"/>
        </w:sectPr>
      </w:pPr>
    </w:p>
    <w:p w14:paraId="70FFC2E7" w14:textId="77777777" w:rsidR="001B664B" w:rsidRDefault="00A1140D">
      <w:pPr>
        <w:pStyle w:val="BodyText"/>
        <w:rPr>
          <w:sz w:val="20"/>
        </w:rPr>
      </w:pPr>
      <w:r>
        <w:lastRenderedPageBreak/>
        <w:pict w14:anchorId="1E75B6A3">
          <v:line id="_x0000_s2050" style="position:absolute;z-index:1240;mso-position-horizontal-relative:page;mso-position-vertical-relative:page" from="593.25pt,388pt" to="593.25pt,321.65pt" strokeweight=".1273mm">
            <w10:wrap anchorx="page" anchory="page"/>
          </v:line>
        </w:pict>
      </w:r>
    </w:p>
    <w:p w14:paraId="1EE4F907" w14:textId="77777777" w:rsidR="001B664B" w:rsidRDefault="001B664B">
      <w:pPr>
        <w:pStyle w:val="BodyText"/>
        <w:spacing w:before="5"/>
        <w:rPr>
          <w:sz w:val="21"/>
        </w:rPr>
      </w:pPr>
    </w:p>
    <w:p w14:paraId="5132449A" w14:textId="77777777" w:rsidR="001B664B" w:rsidRDefault="00A1140D">
      <w:pPr>
        <w:spacing w:before="89" w:line="379" w:lineRule="auto"/>
        <w:ind w:left="848" w:right="253" w:hanging="78"/>
        <w:jc w:val="both"/>
        <w:rPr>
          <w:sz w:val="26"/>
        </w:rPr>
      </w:pPr>
      <w:r>
        <w:rPr>
          <w:w w:val="105"/>
          <w:sz w:val="26"/>
        </w:rPr>
        <w:t>3) Notwithstanding section (2) an employer is obliged to renumerate an employee for .services that the employee does not render during a protested strike or a protected lockout.</w:t>
      </w:r>
    </w:p>
    <w:p w14:paraId="107EB797" w14:textId="77777777" w:rsidR="001B664B" w:rsidRDefault="001B664B">
      <w:pPr>
        <w:pStyle w:val="BodyText"/>
        <w:rPr>
          <w:sz w:val="28"/>
        </w:rPr>
      </w:pPr>
    </w:p>
    <w:p w14:paraId="6855E80E" w14:textId="77777777" w:rsidR="001B664B" w:rsidRDefault="00A1140D">
      <w:pPr>
        <w:pStyle w:val="ListParagraph"/>
        <w:numPr>
          <w:ilvl w:val="0"/>
          <w:numId w:val="2"/>
        </w:numPr>
        <w:tabs>
          <w:tab w:val="left" w:pos="912"/>
        </w:tabs>
        <w:spacing w:before="187" w:line="388" w:lineRule="auto"/>
        <w:ind w:left="844" w:right="248" w:hanging="625"/>
        <w:jc w:val="both"/>
        <w:rPr>
          <w:sz w:val="26"/>
        </w:rPr>
      </w:pPr>
      <w:r>
        <w:rPr>
          <w:w w:val="105"/>
          <w:sz w:val="26"/>
        </w:rPr>
        <w:t>The doctrine of no work no pay is a fundamental ax10m m industrial relations. The philosophies are very simple. When  a person is employed,  it is expected that the work assigned will  be carried  out.  When this work is not done, the employee is not eligi</w:t>
      </w:r>
      <w:r>
        <w:rPr>
          <w:w w:val="105"/>
          <w:sz w:val="26"/>
        </w:rPr>
        <w:t>ble for payment of any</w:t>
      </w:r>
      <w:r>
        <w:rPr>
          <w:spacing w:val="55"/>
          <w:w w:val="105"/>
          <w:sz w:val="26"/>
        </w:rPr>
        <w:t xml:space="preserve"> </w:t>
      </w:r>
      <w:r>
        <w:rPr>
          <w:w w:val="105"/>
          <w:sz w:val="26"/>
        </w:rPr>
        <w:t>salary.</w:t>
      </w:r>
    </w:p>
    <w:p w14:paraId="42B456E0" w14:textId="77777777" w:rsidR="001B664B" w:rsidRDefault="001B664B">
      <w:pPr>
        <w:pStyle w:val="BodyText"/>
        <w:spacing w:before="7"/>
        <w:rPr>
          <w:sz w:val="41"/>
        </w:rPr>
      </w:pPr>
    </w:p>
    <w:p w14:paraId="1B759789" w14:textId="77777777" w:rsidR="001B664B" w:rsidRDefault="00A1140D">
      <w:pPr>
        <w:pStyle w:val="ListParagraph"/>
        <w:numPr>
          <w:ilvl w:val="0"/>
          <w:numId w:val="2"/>
        </w:numPr>
        <w:tabs>
          <w:tab w:val="left" w:pos="847"/>
        </w:tabs>
        <w:spacing w:line="386" w:lineRule="auto"/>
        <w:ind w:left="844" w:right="250" w:hanging="625"/>
        <w:jc w:val="both"/>
        <w:rPr>
          <w:sz w:val="26"/>
        </w:rPr>
      </w:pPr>
      <w:r>
        <w:rPr>
          <w:w w:val="105"/>
          <w:sz w:val="26"/>
        </w:rPr>
        <w:t xml:space="preserve">The age -old rule gove1nmg relations between labour and capital, or management and employee of a fair day's wages for a fair day's labour remains as the basic factor in determining employees' wages. </w:t>
      </w:r>
      <w:r>
        <w:rPr>
          <w:w w:val="105"/>
          <w:sz w:val="27"/>
        </w:rPr>
        <w:t xml:space="preserve">If </w:t>
      </w:r>
      <w:r>
        <w:rPr>
          <w:w w:val="105"/>
          <w:sz w:val="26"/>
        </w:rPr>
        <w:t>there is no work perfo</w:t>
      </w:r>
      <w:r>
        <w:rPr>
          <w:w w:val="105"/>
          <w:sz w:val="26"/>
        </w:rPr>
        <w:t xml:space="preserve">rmed by the employees there can be wages or pay unless  of course, the employee was able, willing and ready to work but was illegally locked out, suspended or dismissed or otherwise illegally prevented from working. </w:t>
      </w:r>
      <w:r>
        <w:rPr>
          <w:rFonts w:ascii="Arial"/>
          <w:w w:val="105"/>
          <w:sz w:val="26"/>
        </w:rPr>
        <w:t xml:space="preserve">It </w:t>
      </w:r>
      <w:r>
        <w:rPr>
          <w:w w:val="105"/>
          <w:sz w:val="26"/>
        </w:rPr>
        <w:t>would neither be fair nor just to all</w:t>
      </w:r>
      <w:r>
        <w:rPr>
          <w:w w:val="105"/>
          <w:sz w:val="26"/>
        </w:rPr>
        <w:t>ow (the complainant) to recover something they have not earned and could not have earned because they did not render</w:t>
      </w:r>
      <w:r>
        <w:rPr>
          <w:spacing w:val="30"/>
          <w:w w:val="105"/>
          <w:sz w:val="26"/>
        </w:rPr>
        <w:t xml:space="preserve"> </w:t>
      </w:r>
      <w:r>
        <w:rPr>
          <w:w w:val="105"/>
          <w:sz w:val="26"/>
        </w:rPr>
        <w:t>services.</w:t>
      </w:r>
    </w:p>
    <w:p w14:paraId="0943132D" w14:textId="77777777" w:rsidR="001B664B" w:rsidRDefault="001B664B">
      <w:pPr>
        <w:pStyle w:val="BodyText"/>
        <w:spacing w:before="1"/>
        <w:rPr>
          <w:sz w:val="41"/>
        </w:rPr>
      </w:pPr>
    </w:p>
    <w:p w14:paraId="6D4365DC" w14:textId="77777777" w:rsidR="001B664B" w:rsidRDefault="00A1140D">
      <w:pPr>
        <w:pStyle w:val="ListParagraph"/>
        <w:numPr>
          <w:ilvl w:val="0"/>
          <w:numId w:val="2"/>
        </w:numPr>
        <w:tabs>
          <w:tab w:val="left" w:pos="758"/>
        </w:tabs>
        <w:spacing w:line="384" w:lineRule="auto"/>
        <w:ind w:left="858" w:right="243" w:hanging="632"/>
        <w:jc w:val="both"/>
        <w:rPr>
          <w:sz w:val="26"/>
        </w:rPr>
      </w:pPr>
      <w:r>
        <w:rPr>
          <w:rFonts w:ascii="Arial"/>
          <w:w w:val="105"/>
          <w:sz w:val="26"/>
        </w:rPr>
        <w:t xml:space="preserve">It </w:t>
      </w:r>
      <w:r>
        <w:rPr>
          <w:w w:val="105"/>
          <w:sz w:val="26"/>
        </w:rPr>
        <w:t>is common cause that the Applicants members engaged in a lawful strike action which commenced from the 27</w:t>
      </w:r>
      <w:r>
        <w:rPr>
          <w:w w:val="105"/>
          <w:sz w:val="26"/>
          <w:vertAlign w:val="superscript"/>
        </w:rPr>
        <w:t>th</w:t>
      </w:r>
      <w:r>
        <w:rPr>
          <w:w w:val="105"/>
          <w:sz w:val="26"/>
        </w:rPr>
        <w:t xml:space="preserve"> August, 2019, and</w:t>
      </w:r>
      <w:r>
        <w:rPr>
          <w:w w:val="105"/>
          <w:sz w:val="26"/>
        </w:rPr>
        <w:t xml:space="preserve"> was set  to continue indefinitely. </w:t>
      </w:r>
      <w:r>
        <w:rPr>
          <w:rFonts w:ascii="Arial"/>
          <w:w w:val="105"/>
          <w:sz w:val="26"/>
        </w:rPr>
        <w:t xml:space="preserve">It </w:t>
      </w:r>
      <w:r>
        <w:rPr>
          <w:w w:val="105"/>
          <w:sz w:val="26"/>
        </w:rPr>
        <w:t>was therefore by its own definition an indefinite strike. From the papers filed it is evident that it was eventually called off on the 7</w:t>
      </w:r>
      <w:r>
        <w:rPr>
          <w:w w:val="105"/>
          <w:position w:val="8"/>
          <w:sz w:val="18"/>
        </w:rPr>
        <w:t xml:space="preserve">th </w:t>
      </w:r>
      <w:r>
        <w:rPr>
          <w:w w:val="105"/>
          <w:sz w:val="26"/>
        </w:rPr>
        <w:t>October, 2019. During this period the Respondent invoked the no  work no pay p</w:t>
      </w:r>
      <w:r>
        <w:rPr>
          <w:w w:val="105"/>
          <w:sz w:val="26"/>
        </w:rPr>
        <w:t>rinciple for the duration of the strike action. It is</w:t>
      </w:r>
      <w:r>
        <w:rPr>
          <w:spacing w:val="-16"/>
          <w:w w:val="105"/>
          <w:sz w:val="26"/>
        </w:rPr>
        <w:t xml:space="preserve"> </w:t>
      </w:r>
      <w:r>
        <w:rPr>
          <w:w w:val="105"/>
          <w:sz w:val="26"/>
        </w:rPr>
        <w:t>common</w:t>
      </w:r>
    </w:p>
    <w:p w14:paraId="4DA791D2" w14:textId="77777777" w:rsidR="001B664B" w:rsidRDefault="001B664B">
      <w:pPr>
        <w:spacing w:line="384" w:lineRule="auto"/>
        <w:jc w:val="both"/>
        <w:rPr>
          <w:sz w:val="26"/>
        </w:rPr>
        <w:sectPr w:rsidR="001B664B">
          <w:pgSz w:w="11910" w:h="16850"/>
          <w:pgMar w:top="1540" w:right="680" w:bottom="1980" w:left="1600" w:header="963" w:footer="1637" w:gutter="0"/>
          <w:cols w:space="720"/>
        </w:sectPr>
      </w:pPr>
    </w:p>
    <w:p w14:paraId="30920A85" w14:textId="77777777" w:rsidR="001B664B" w:rsidRDefault="00A1140D">
      <w:pPr>
        <w:pStyle w:val="BodyText"/>
        <w:spacing w:before="124" w:line="374" w:lineRule="auto"/>
        <w:ind w:left="780" w:right="319" w:hanging="1"/>
        <w:jc w:val="both"/>
      </w:pPr>
      <w:r>
        <w:rPr>
          <w:w w:val="105"/>
        </w:rPr>
        <w:lastRenderedPageBreak/>
        <w:t>cause that the Respondent did not pay its employees the full renumeration during the period, including two public holidays which we are now the subject of this application.</w:t>
      </w:r>
    </w:p>
    <w:p w14:paraId="6DAA5300" w14:textId="77777777" w:rsidR="001B664B" w:rsidRDefault="001B664B">
      <w:pPr>
        <w:pStyle w:val="BodyText"/>
        <w:spacing w:before="1"/>
        <w:rPr>
          <w:sz w:val="41"/>
        </w:rPr>
      </w:pPr>
    </w:p>
    <w:p w14:paraId="3A3F1A2A" w14:textId="77777777" w:rsidR="001B664B" w:rsidRDefault="00A1140D">
      <w:pPr>
        <w:pStyle w:val="ListParagraph"/>
        <w:numPr>
          <w:ilvl w:val="0"/>
          <w:numId w:val="2"/>
        </w:numPr>
        <w:tabs>
          <w:tab w:val="left" w:pos="804"/>
        </w:tabs>
        <w:spacing w:line="374" w:lineRule="auto"/>
        <w:ind w:left="799" w:right="287" w:hanging="639"/>
        <w:jc w:val="both"/>
        <w:rPr>
          <w:sz w:val="27"/>
        </w:rPr>
      </w:pPr>
      <w:r>
        <w:rPr>
          <w:w w:val="105"/>
          <w:sz w:val="27"/>
        </w:rPr>
        <w:t xml:space="preserve">In </w:t>
      </w:r>
      <w:r>
        <w:rPr>
          <w:w w:val="105"/>
          <w:sz w:val="27"/>
        </w:rPr>
        <w:t xml:space="preserve">the recent case of in South Africa of </w:t>
      </w:r>
      <w:r>
        <w:rPr>
          <w:b/>
          <w:w w:val="105"/>
          <w:sz w:val="27"/>
        </w:rPr>
        <w:t xml:space="preserve">MACSTEEL SERVICES CENTRES S.A (PTY) LTD V NATIONAL UNION OF METAL WORKERS OF SOUTH AFRICA AND OTHERS [2020] JOL 47372 (LC), </w:t>
      </w:r>
      <w:r>
        <w:rPr>
          <w:w w:val="105"/>
          <w:sz w:val="27"/>
        </w:rPr>
        <w:t xml:space="preserve">the Court was approached on an urgent basis to make an order regarding the unprotected status </w:t>
      </w:r>
      <w:r>
        <w:rPr>
          <w:w w:val="105"/>
          <w:sz w:val="27"/>
        </w:rPr>
        <w:t>of strike action. The judgment provides in clear and unequivocal terms that companies are within their right to invoke the principle of the no work no pay for extenuating and unforeseeable circumstances, such as preventing global coronavirus pandemic as th</w:t>
      </w:r>
      <w:r>
        <w:rPr>
          <w:w w:val="105"/>
          <w:sz w:val="27"/>
        </w:rPr>
        <w:t>ey do not</w:t>
      </w:r>
      <w:r>
        <w:rPr>
          <w:spacing w:val="-12"/>
          <w:w w:val="105"/>
          <w:sz w:val="27"/>
        </w:rPr>
        <w:t xml:space="preserve"> </w:t>
      </w:r>
      <w:r>
        <w:rPr>
          <w:w w:val="105"/>
          <w:sz w:val="27"/>
        </w:rPr>
        <w:t>have</w:t>
      </w:r>
      <w:r>
        <w:rPr>
          <w:spacing w:val="-15"/>
          <w:w w:val="105"/>
          <w:sz w:val="27"/>
        </w:rPr>
        <w:t xml:space="preserve"> </w:t>
      </w:r>
      <w:r>
        <w:rPr>
          <w:w w:val="105"/>
          <w:sz w:val="27"/>
        </w:rPr>
        <w:t>a</w:t>
      </w:r>
      <w:r>
        <w:rPr>
          <w:spacing w:val="-15"/>
          <w:w w:val="105"/>
          <w:sz w:val="27"/>
        </w:rPr>
        <w:t xml:space="preserve"> </w:t>
      </w:r>
      <w:r>
        <w:rPr>
          <w:w w:val="105"/>
          <w:sz w:val="27"/>
        </w:rPr>
        <w:t>legal</w:t>
      </w:r>
      <w:r>
        <w:rPr>
          <w:spacing w:val="-12"/>
          <w:w w:val="105"/>
          <w:sz w:val="27"/>
        </w:rPr>
        <w:t xml:space="preserve"> </w:t>
      </w:r>
      <w:r>
        <w:rPr>
          <w:w w:val="105"/>
          <w:sz w:val="27"/>
        </w:rPr>
        <w:t>obligation</w:t>
      </w:r>
      <w:r>
        <w:rPr>
          <w:spacing w:val="-12"/>
          <w:w w:val="105"/>
          <w:sz w:val="27"/>
        </w:rPr>
        <w:t xml:space="preserve"> </w:t>
      </w:r>
      <w:r>
        <w:rPr>
          <w:w w:val="105"/>
          <w:sz w:val="27"/>
        </w:rPr>
        <w:t>to</w:t>
      </w:r>
      <w:r>
        <w:rPr>
          <w:spacing w:val="-19"/>
          <w:w w:val="105"/>
          <w:sz w:val="27"/>
        </w:rPr>
        <w:t xml:space="preserve"> </w:t>
      </w:r>
      <w:r>
        <w:rPr>
          <w:w w:val="105"/>
          <w:sz w:val="27"/>
        </w:rPr>
        <w:t>pay</w:t>
      </w:r>
      <w:r>
        <w:rPr>
          <w:spacing w:val="-15"/>
          <w:w w:val="105"/>
          <w:sz w:val="27"/>
        </w:rPr>
        <w:t xml:space="preserve"> </w:t>
      </w:r>
      <w:r>
        <w:rPr>
          <w:w w:val="105"/>
          <w:sz w:val="27"/>
        </w:rPr>
        <w:t>employees</w:t>
      </w:r>
      <w:r>
        <w:rPr>
          <w:spacing w:val="-2"/>
          <w:w w:val="105"/>
          <w:sz w:val="27"/>
        </w:rPr>
        <w:t xml:space="preserve"> </w:t>
      </w:r>
      <w:r>
        <w:rPr>
          <w:w w:val="105"/>
          <w:sz w:val="27"/>
        </w:rPr>
        <w:t>when</w:t>
      </w:r>
      <w:r>
        <w:rPr>
          <w:spacing w:val="-15"/>
          <w:w w:val="105"/>
          <w:sz w:val="27"/>
        </w:rPr>
        <w:t xml:space="preserve"> </w:t>
      </w:r>
      <w:r>
        <w:rPr>
          <w:w w:val="105"/>
          <w:sz w:val="27"/>
        </w:rPr>
        <w:t>they</w:t>
      </w:r>
      <w:r>
        <w:rPr>
          <w:spacing w:val="-5"/>
          <w:w w:val="105"/>
          <w:sz w:val="27"/>
        </w:rPr>
        <w:t xml:space="preserve"> </w:t>
      </w:r>
      <w:r>
        <w:rPr>
          <w:w w:val="105"/>
          <w:sz w:val="27"/>
        </w:rPr>
        <w:t>are</w:t>
      </w:r>
      <w:r>
        <w:rPr>
          <w:spacing w:val="-12"/>
          <w:w w:val="105"/>
          <w:sz w:val="27"/>
        </w:rPr>
        <w:t xml:space="preserve"> </w:t>
      </w:r>
      <w:r>
        <w:rPr>
          <w:w w:val="105"/>
          <w:sz w:val="27"/>
        </w:rPr>
        <w:t>unable</w:t>
      </w:r>
      <w:r>
        <w:rPr>
          <w:spacing w:val="-6"/>
          <w:w w:val="105"/>
          <w:sz w:val="27"/>
        </w:rPr>
        <w:t xml:space="preserve"> </w:t>
      </w:r>
      <w:r>
        <w:rPr>
          <w:w w:val="105"/>
          <w:sz w:val="27"/>
        </w:rPr>
        <w:t>to</w:t>
      </w:r>
      <w:r>
        <w:rPr>
          <w:spacing w:val="-15"/>
          <w:w w:val="105"/>
          <w:sz w:val="27"/>
        </w:rPr>
        <w:t xml:space="preserve"> </w:t>
      </w:r>
      <w:r>
        <w:rPr>
          <w:w w:val="105"/>
          <w:sz w:val="27"/>
        </w:rPr>
        <w:t>render their</w:t>
      </w:r>
      <w:r>
        <w:rPr>
          <w:spacing w:val="6"/>
          <w:w w:val="105"/>
          <w:sz w:val="27"/>
        </w:rPr>
        <w:t xml:space="preserve"> </w:t>
      </w:r>
      <w:r>
        <w:rPr>
          <w:w w:val="105"/>
          <w:sz w:val="27"/>
        </w:rPr>
        <w:t>services.</w:t>
      </w:r>
    </w:p>
    <w:p w14:paraId="21DB9E24" w14:textId="77777777" w:rsidR="001B664B" w:rsidRDefault="001B664B">
      <w:pPr>
        <w:pStyle w:val="BodyText"/>
        <w:rPr>
          <w:sz w:val="39"/>
        </w:rPr>
      </w:pPr>
    </w:p>
    <w:p w14:paraId="014E9F9A" w14:textId="77777777" w:rsidR="001B664B" w:rsidRDefault="00A1140D">
      <w:pPr>
        <w:pStyle w:val="Heading2"/>
        <w:spacing w:line="362" w:lineRule="auto"/>
        <w:ind w:left="853" w:right="260" w:hanging="149"/>
        <w:jc w:val="left"/>
        <w:rPr>
          <w:i w:val="0"/>
        </w:rPr>
      </w:pPr>
      <w:r>
        <w:t xml:space="preserve">"The reality in law is that the employees who rendered no service albeit to </w:t>
      </w:r>
      <w:r>
        <w:t>no fault of their own or due to circumstances outside their employer's control like the global covid-19 pandemic and national state of disaster are not entitled to renumeration and the Applicant could have implanted the principle of no work no pay.</w:t>
      </w:r>
      <w:r>
        <w:rPr>
          <w:spacing w:val="-25"/>
        </w:rPr>
        <w:t xml:space="preserve"> </w:t>
      </w:r>
      <w:r>
        <w:rPr>
          <w:i w:val="0"/>
        </w:rPr>
        <w:t>"</w:t>
      </w:r>
    </w:p>
    <w:p w14:paraId="404D863A" w14:textId="77777777" w:rsidR="001B664B" w:rsidRDefault="001B664B">
      <w:pPr>
        <w:pStyle w:val="BodyText"/>
        <w:spacing w:before="4"/>
        <w:rPr>
          <w:sz w:val="43"/>
        </w:rPr>
      </w:pPr>
    </w:p>
    <w:p w14:paraId="79232A25" w14:textId="77777777" w:rsidR="001B664B" w:rsidRDefault="00A1140D">
      <w:pPr>
        <w:pStyle w:val="Heading3"/>
        <w:spacing w:before="1"/>
        <w:ind w:left="958"/>
      </w:pPr>
      <w:r>
        <w:t>CONC</w:t>
      </w:r>
      <w:r>
        <w:t>LUSION</w:t>
      </w:r>
    </w:p>
    <w:p w14:paraId="5514D942" w14:textId="77777777" w:rsidR="001B664B" w:rsidRDefault="001B664B">
      <w:pPr>
        <w:pStyle w:val="BodyText"/>
        <w:rPr>
          <w:b/>
          <w:sz w:val="30"/>
        </w:rPr>
      </w:pPr>
    </w:p>
    <w:p w14:paraId="1BDF90B8" w14:textId="77777777" w:rsidR="001B664B" w:rsidRDefault="00A1140D">
      <w:pPr>
        <w:pStyle w:val="ListParagraph"/>
        <w:numPr>
          <w:ilvl w:val="0"/>
          <w:numId w:val="2"/>
        </w:numPr>
        <w:tabs>
          <w:tab w:val="left" w:pos="874"/>
        </w:tabs>
        <w:spacing w:before="267" w:line="369" w:lineRule="auto"/>
        <w:ind w:left="967" w:right="233" w:hanging="728"/>
        <w:jc w:val="both"/>
        <w:rPr>
          <w:sz w:val="27"/>
        </w:rPr>
      </w:pPr>
      <w:r>
        <w:rPr>
          <w:w w:val="105"/>
          <w:sz w:val="27"/>
        </w:rPr>
        <w:t>After considering all aspects of this case, taking into account all the circumstances of the case, the interests of justice, fairness and equity, the present application cannot succeed and is hereby</w:t>
      </w:r>
      <w:r>
        <w:rPr>
          <w:spacing w:val="5"/>
          <w:w w:val="105"/>
          <w:sz w:val="27"/>
        </w:rPr>
        <w:t xml:space="preserve"> </w:t>
      </w:r>
      <w:r>
        <w:rPr>
          <w:w w:val="105"/>
          <w:sz w:val="27"/>
        </w:rPr>
        <w:t>dismissed.</w:t>
      </w:r>
    </w:p>
    <w:p w14:paraId="6ABFB137" w14:textId="77777777" w:rsidR="001B664B" w:rsidRDefault="001B664B">
      <w:pPr>
        <w:spacing w:line="369" w:lineRule="auto"/>
        <w:jc w:val="both"/>
        <w:rPr>
          <w:sz w:val="27"/>
        </w:rPr>
        <w:sectPr w:rsidR="001B664B">
          <w:pgSz w:w="11910" w:h="16850"/>
          <w:pgMar w:top="1540" w:right="680" w:bottom="1960" w:left="1600" w:header="963" w:footer="1637" w:gutter="0"/>
          <w:cols w:space="720"/>
        </w:sectPr>
      </w:pPr>
    </w:p>
    <w:p w14:paraId="56FE8B08" w14:textId="77777777" w:rsidR="001B664B" w:rsidRDefault="00A1140D">
      <w:pPr>
        <w:pStyle w:val="Heading3"/>
        <w:spacing w:before="124"/>
        <w:ind w:left="1132"/>
      </w:pPr>
      <w:r>
        <w:lastRenderedPageBreak/>
        <w:t>ORDER</w:t>
      </w:r>
    </w:p>
    <w:p w14:paraId="7E289C00" w14:textId="77777777" w:rsidR="001B664B" w:rsidRDefault="00A1140D">
      <w:pPr>
        <w:pStyle w:val="ListParagraph"/>
        <w:numPr>
          <w:ilvl w:val="0"/>
          <w:numId w:val="1"/>
        </w:numPr>
        <w:tabs>
          <w:tab w:val="left" w:pos="1854"/>
          <w:tab w:val="left" w:pos="1855"/>
        </w:tabs>
        <w:spacing w:before="182"/>
        <w:ind w:hanging="723"/>
        <w:rPr>
          <w:b/>
          <w:sz w:val="26"/>
        </w:rPr>
      </w:pPr>
      <w:r>
        <w:rPr>
          <w:b/>
          <w:w w:val="105"/>
          <w:sz w:val="26"/>
        </w:rPr>
        <w:t>The applicatio</w:t>
      </w:r>
      <w:r>
        <w:rPr>
          <w:b/>
          <w:w w:val="105"/>
          <w:sz w:val="26"/>
        </w:rPr>
        <w:t>n is</w:t>
      </w:r>
      <w:r>
        <w:rPr>
          <w:b/>
          <w:spacing w:val="12"/>
          <w:w w:val="105"/>
          <w:sz w:val="26"/>
        </w:rPr>
        <w:t xml:space="preserve"> </w:t>
      </w:r>
      <w:r>
        <w:rPr>
          <w:b/>
          <w:w w:val="105"/>
          <w:sz w:val="26"/>
        </w:rPr>
        <w:t>dismissed.</w:t>
      </w:r>
    </w:p>
    <w:p w14:paraId="76F5B3FE" w14:textId="77777777" w:rsidR="001B664B" w:rsidRDefault="00A1140D">
      <w:pPr>
        <w:pStyle w:val="ListParagraph"/>
        <w:numPr>
          <w:ilvl w:val="0"/>
          <w:numId w:val="1"/>
        </w:numPr>
        <w:tabs>
          <w:tab w:val="left" w:pos="1739"/>
          <w:tab w:val="left" w:pos="1740"/>
        </w:tabs>
        <w:spacing w:before="160"/>
        <w:ind w:left="1739" w:hanging="629"/>
        <w:rPr>
          <w:b/>
          <w:sz w:val="26"/>
        </w:rPr>
      </w:pPr>
      <w:r>
        <w:rPr>
          <w:b/>
          <w:w w:val="105"/>
          <w:sz w:val="26"/>
        </w:rPr>
        <w:t xml:space="preserve">There </w:t>
      </w:r>
      <w:r>
        <w:rPr>
          <w:w w:val="105"/>
          <w:sz w:val="27"/>
        </w:rPr>
        <w:t xml:space="preserve">is </w:t>
      </w:r>
      <w:r>
        <w:rPr>
          <w:b/>
          <w:w w:val="105"/>
          <w:sz w:val="26"/>
        </w:rPr>
        <w:t xml:space="preserve">no order as </w:t>
      </w:r>
      <w:r>
        <w:rPr>
          <w:w w:val="105"/>
          <w:sz w:val="27"/>
        </w:rPr>
        <w:t>to</w:t>
      </w:r>
      <w:r>
        <w:rPr>
          <w:spacing w:val="12"/>
          <w:w w:val="105"/>
          <w:sz w:val="27"/>
        </w:rPr>
        <w:t xml:space="preserve"> </w:t>
      </w:r>
      <w:r>
        <w:rPr>
          <w:b/>
          <w:w w:val="105"/>
          <w:sz w:val="26"/>
        </w:rPr>
        <w:t>costs.</w:t>
      </w:r>
    </w:p>
    <w:p w14:paraId="4B070B30" w14:textId="77777777" w:rsidR="001B664B" w:rsidRDefault="001B664B">
      <w:pPr>
        <w:pStyle w:val="BodyText"/>
        <w:rPr>
          <w:b/>
          <w:sz w:val="30"/>
        </w:rPr>
      </w:pPr>
    </w:p>
    <w:p w14:paraId="68450A46" w14:textId="77777777" w:rsidR="001B664B" w:rsidRDefault="001B664B">
      <w:pPr>
        <w:pStyle w:val="BodyText"/>
        <w:spacing w:before="9"/>
        <w:rPr>
          <w:b/>
          <w:sz w:val="25"/>
        </w:rPr>
      </w:pPr>
    </w:p>
    <w:p w14:paraId="3BA81777" w14:textId="33E67396" w:rsidR="001B664B" w:rsidRDefault="00A1140D">
      <w:pPr>
        <w:pStyle w:val="BodyText"/>
        <w:ind w:left="765"/>
      </w:pPr>
      <w:r>
        <w:rPr>
          <w:w w:val="105"/>
        </w:rPr>
        <w:t>One Member Agrees.</w:t>
      </w:r>
    </w:p>
    <w:p w14:paraId="3A99099F" w14:textId="77777777" w:rsidR="001B664B" w:rsidRDefault="00A1140D">
      <w:pPr>
        <w:pStyle w:val="Heading3"/>
        <w:tabs>
          <w:tab w:val="left" w:pos="4125"/>
        </w:tabs>
      </w:pPr>
      <w:r>
        <w:rPr>
          <w:w w:val="105"/>
        </w:rPr>
        <w:t>ACTING JUDGE</w:t>
      </w:r>
      <w:r>
        <w:rPr>
          <w:spacing w:val="-2"/>
          <w:w w:val="105"/>
        </w:rPr>
        <w:t xml:space="preserve"> </w:t>
      </w:r>
      <w:r>
        <w:rPr>
          <w:w w:val="105"/>
        </w:rPr>
        <w:t>OF</w:t>
      </w:r>
      <w:r>
        <w:rPr>
          <w:spacing w:val="-23"/>
          <w:w w:val="105"/>
        </w:rPr>
        <w:t xml:space="preserve"> </w:t>
      </w:r>
      <w:r>
        <w:rPr>
          <w:w w:val="105"/>
        </w:rPr>
        <w:t>TH</w:t>
      </w:r>
      <w:r>
        <w:rPr>
          <w:w w:val="105"/>
        </w:rPr>
        <w:tab/>
        <w:t>INDUSTRIAL COURT OF</w:t>
      </w:r>
      <w:r>
        <w:rPr>
          <w:spacing w:val="-29"/>
          <w:w w:val="105"/>
        </w:rPr>
        <w:t xml:space="preserve"> </w:t>
      </w:r>
      <w:r>
        <w:rPr>
          <w:w w:val="105"/>
        </w:rPr>
        <w:t>SWAZILAND</w:t>
      </w:r>
    </w:p>
    <w:p w14:paraId="1C12E6FD" w14:textId="77777777" w:rsidR="001B664B" w:rsidRDefault="001B664B">
      <w:pPr>
        <w:pStyle w:val="BodyText"/>
        <w:rPr>
          <w:b/>
          <w:sz w:val="30"/>
        </w:rPr>
      </w:pPr>
    </w:p>
    <w:p w14:paraId="1C3443AA" w14:textId="77777777" w:rsidR="001B664B" w:rsidRDefault="001B664B">
      <w:pPr>
        <w:pStyle w:val="BodyText"/>
        <w:rPr>
          <w:b/>
          <w:sz w:val="30"/>
        </w:rPr>
      </w:pPr>
    </w:p>
    <w:p w14:paraId="1C149CBD" w14:textId="77777777" w:rsidR="001B664B" w:rsidRDefault="001B664B">
      <w:pPr>
        <w:pStyle w:val="BodyText"/>
        <w:spacing w:before="9"/>
        <w:rPr>
          <w:b/>
          <w:sz w:val="37"/>
        </w:rPr>
      </w:pPr>
    </w:p>
    <w:p w14:paraId="5DCDB92D" w14:textId="77777777" w:rsidR="001B664B" w:rsidRDefault="00A1140D">
      <w:pPr>
        <w:tabs>
          <w:tab w:val="left" w:pos="2834"/>
        </w:tabs>
        <w:ind w:left="422"/>
        <w:rPr>
          <w:sz w:val="27"/>
        </w:rPr>
      </w:pPr>
      <w:r>
        <w:rPr>
          <w:b/>
          <w:w w:val="105"/>
          <w:sz w:val="26"/>
        </w:rPr>
        <w:t>For</w:t>
      </w:r>
      <w:r>
        <w:rPr>
          <w:b/>
          <w:spacing w:val="15"/>
          <w:w w:val="105"/>
          <w:sz w:val="26"/>
        </w:rPr>
        <w:t xml:space="preserve"> </w:t>
      </w:r>
      <w:r>
        <w:rPr>
          <w:b/>
          <w:w w:val="105"/>
          <w:sz w:val="26"/>
        </w:rPr>
        <w:t>Applicant:</w:t>
      </w:r>
      <w:r>
        <w:rPr>
          <w:b/>
          <w:w w:val="105"/>
          <w:sz w:val="26"/>
        </w:rPr>
        <w:tab/>
      </w:r>
      <w:r>
        <w:rPr>
          <w:w w:val="105"/>
          <w:sz w:val="27"/>
        </w:rPr>
        <w:t>KN Simelane &amp;</w:t>
      </w:r>
      <w:r>
        <w:rPr>
          <w:spacing w:val="-11"/>
          <w:w w:val="105"/>
          <w:sz w:val="27"/>
        </w:rPr>
        <w:t xml:space="preserve"> </w:t>
      </w:r>
      <w:r>
        <w:rPr>
          <w:w w:val="105"/>
          <w:sz w:val="27"/>
        </w:rPr>
        <w:t>Company</w:t>
      </w:r>
    </w:p>
    <w:p w14:paraId="3845EE3B" w14:textId="77777777" w:rsidR="001B664B" w:rsidRDefault="001B664B">
      <w:pPr>
        <w:pStyle w:val="BodyText"/>
        <w:rPr>
          <w:sz w:val="30"/>
        </w:rPr>
      </w:pPr>
    </w:p>
    <w:p w14:paraId="6DD12313" w14:textId="77777777" w:rsidR="001B664B" w:rsidRDefault="001B664B">
      <w:pPr>
        <w:pStyle w:val="BodyText"/>
        <w:spacing w:before="8"/>
      </w:pPr>
    </w:p>
    <w:p w14:paraId="0B3B8159" w14:textId="77777777" w:rsidR="001B664B" w:rsidRDefault="00A1140D">
      <w:pPr>
        <w:tabs>
          <w:tab w:val="left" w:pos="2870"/>
        </w:tabs>
        <w:ind w:left="429"/>
        <w:rPr>
          <w:sz w:val="27"/>
        </w:rPr>
      </w:pPr>
      <w:r>
        <w:rPr>
          <w:b/>
          <w:w w:val="105"/>
          <w:sz w:val="26"/>
        </w:rPr>
        <w:t>For</w:t>
      </w:r>
      <w:r>
        <w:rPr>
          <w:b/>
          <w:spacing w:val="10"/>
          <w:w w:val="105"/>
          <w:sz w:val="26"/>
        </w:rPr>
        <w:t xml:space="preserve"> </w:t>
      </w:r>
      <w:r>
        <w:rPr>
          <w:b/>
          <w:w w:val="105"/>
          <w:sz w:val="26"/>
        </w:rPr>
        <w:t>Respondent:</w:t>
      </w:r>
      <w:r>
        <w:rPr>
          <w:b/>
          <w:w w:val="105"/>
          <w:sz w:val="26"/>
        </w:rPr>
        <w:tab/>
      </w:r>
      <w:r>
        <w:rPr>
          <w:w w:val="105"/>
          <w:sz w:val="27"/>
        </w:rPr>
        <w:t>Robinson</w:t>
      </w:r>
      <w:r>
        <w:rPr>
          <w:spacing w:val="10"/>
          <w:w w:val="105"/>
          <w:sz w:val="27"/>
        </w:rPr>
        <w:t xml:space="preserve"> </w:t>
      </w:r>
      <w:r>
        <w:rPr>
          <w:w w:val="105"/>
          <w:sz w:val="27"/>
        </w:rPr>
        <w:t>Bertram</w:t>
      </w:r>
    </w:p>
    <w:sectPr w:rsidR="001B664B">
      <w:footerReference w:type="default" r:id="rId13"/>
      <w:pgSz w:w="11910" w:h="16850"/>
      <w:pgMar w:top="1540" w:right="680" w:bottom="1960" w:left="1600" w:header="963" w:footer="17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F5FE7" w14:textId="77777777" w:rsidR="00A1140D" w:rsidRDefault="00A1140D">
      <w:r>
        <w:separator/>
      </w:r>
    </w:p>
  </w:endnote>
  <w:endnote w:type="continuationSeparator" w:id="0">
    <w:p w14:paraId="0EAF19C6" w14:textId="77777777" w:rsidR="00A1140D" w:rsidRDefault="00A1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D17D" w14:textId="77777777" w:rsidR="001B664B" w:rsidRDefault="00A1140D">
    <w:pPr>
      <w:pStyle w:val="BodyText"/>
      <w:spacing w:line="14" w:lineRule="auto"/>
      <w:rPr>
        <w:sz w:val="20"/>
      </w:rPr>
    </w:pPr>
    <w:r>
      <w:pict w14:anchorId="2AB453F6">
        <v:shapetype id="_x0000_t202" coordsize="21600,21600" o:spt="202" path="m,l,21600r21600,l21600,xe">
          <v:stroke joinstyle="miter"/>
          <v:path gradientshapeok="t" o:connecttype="rect"/>
        </v:shapetype>
        <v:shape id="_x0000_s1030" type="#_x0000_t202" style="position:absolute;margin-left:536.4pt;margin-top:732.25pt;width:8.1pt;height:15.35pt;z-index:-7984;mso-position-horizontal-relative:page;mso-position-vertical-relative:page" filled="f" stroked="f">
          <v:textbox inset="0,0,0,0">
            <w:txbxContent>
              <w:p w14:paraId="16CFB9CE" w14:textId="77777777" w:rsidR="001B664B" w:rsidRDefault="00A1140D">
                <w:pPr>
                  <w:spacing w:before="10"/>
                  <w:ind w:left="20"/>
                  <w:rPr>
                    <w:sz w:val="24"/>
                  </w:rPr>
                </w:pPr>
                <w:r>
                  <w:rPr>
                    <w:w w:val="101"/>
                    <w:sz w:val="24"/>
                  </w:rPr>
                  <w:t>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D313" w14:textId="77777777" w:rsidR="001B664B" w:rsidRDefault="00A1140D">
    <w:pPr>
      <w:pStyle w:val="BodyText"/>
      <w:spacing w:line="14" w:lineRule="auto"/>
      <w:rPr>
        <w:sz w:val="20"/>
      </w:rPr>
    </w:pPr>
    <w:r>
      <w:pict w14:anchorId="7089C72F">
        <v:shapetype id="_x0000_t202" coordsize="21600,21600" o:spt="202" path="m,l,21600r21600,l21600,xe">
          <v:stroke joinstyle="miter"/>
          <v:path gradientshapeok="t" o:connecttype="rect"/>
        </v:shapetype>
        <v:shape id="_x0000_s1028" type="#_x0000_t202" style="position:absolute;margin-left:544.5pt;margin-top:749.35pt;width:10.1pt;height:14.25pt;z-index:-7936;mso-position-horizontal-relative:page;mso-position-vertical-relative:page" filled="f" stroked="f">
          <v:textbox inset="0,0,0,0">
            <w:txbxContent>
              <w:p w14:paraId="08253FBE" w14:textId="77777777" w:rsidR="001B664B" w:rsidRDefault="00A1140D">
                <w:pPr>
                  <w:spacing w:before="11"/>
                  <w:ind w:left="40"/>
                </w:pPr>
                <w:r>
                  <w:fldChar w:fldCharType="begin"/>
                </w:r>
                <w:r>
                  <w:rPr>
                    <w:w w:val="110"/>
                  </w:rPr>
                  <w:instrText xml:space="preserve"> PAGE </w:instrText>
                </w:r>
                <w:r>
                  <w:fldChar w:fldCharType="separate"/>
                </w:r>
                <w:r>
                  <w:t>2</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2978" w14:textId="77777777" w:rsidR="001B664B" w:rsidRDefault="00A1140D">
    <w:pPr>
      <w:pStyle w:val="BodyText"/>
      <w:spacing w:line="14" w:lineRule="auto"/>
      <w:rPr>
        <w:sz w:val="20"/>
      </w:rPr>
    </w:pPr>
    <w:r>
      <w:pict w14:anchorId="70AB5B12">
        <v:shapetype id="_x0000_t202" coordsize="21600,21600" o:spt="202" path="m,l,21600r21600,l21600,xe">
          <v:stroke joinstyle="miter"/>
          <v:path gradientshapeok="t" o:connecttype="rect"/>
        </v:shapetype>
        <v:shape id="_x0000_s1027" type="#_x0000_t202" style="position:absolute;margin-left:548.15pt;margin-top:748.75pt;width:9.9pt;height:15.9pt;z-index:-7912;mso-position-horizontal-relative:page;mso-position-vertical-relative:page" filled="f" stroked="f">
          <v:textbox inset="0,0,0,0">
            <w:txbxContent>
              <w:p w14:paraId="7BC30EA4" w14:textId="77777777" w:rsidR="001B664B" w:rsidRDefault="00A1140D">
                <w:pPr>
                  <w:spacing w:before="9"/>
                  <w:ind w:left="40"/>
                  <w:rPr>
                    <w:sz w:val="25"/>
                  </w:rPr>
                </w:pPr>
                <w:r>
                  <w:fldChar w:fldCharType="begin"/>
                </w:r>
                <w:r>
                  <w:rPr>
                    <w:w w:val="94"/>
                    <w:sz w:val="25"/>
                  </w:rPr>
                  <w:instrText xml:space="preserve"> PAGE </w:instrText>
                </w:r>
                <w:r>
                  <w:fldChar w:fldCharType="separate"/>
                </w:r>
                <w:r>
                  <w:t>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3AD1" w14:textId="77777777" w:rsidR="001B664B" w:rsidRDefault="00A1140D">
    <w:pPr>
      <w:pStyle w:val="BodyText"/>
      <w:spacing w:line="14" w:lineRule="auto"/>
      <w:rPr>
        <w:sz w:val="20"/>
      </w:rPr>
    </w:pPr>
    <w:r>
      <w:pict w14:anchorId="78D1AB42">
        <v:shapetype id="_x0000_t202" coordsize="21600,21600" o:spt="202" path="m,l,21600r21600,l21600,xe">
          <v:stroke joinstyle="miter"/>
          <v:path gradientshapeok="t" o:connecttype="rect"/>
        </v:shapetype>
        <v:shape id="_x0000_s1026" type="#_x0000_t202" style="position:absolute;margin-left:534.8pt;margin-top:741.55pt;width:20.4pt;height:23pt;z-index:-7888;mso-position-horizontal-relative:page;mso-position-vertical-relative:page" filled="f" stroked="f">
          <v:textbox inset="0,0,0,0">
            <w:txbxContent>
              <w:p w14:paraId="2C6F8033" w14:textId="77777777" w:rsidR="001B664B" w:rsidRDefault="00A1140D">
                <w:pPr>
                  <w:spacing w:before="163"/>
                  <w:ind w:left="250"/>
                  <w:rPr>
                    <w:sz w:val="24"/>
                  </w:rPr>
                </w:pPr>
                <w:r>
                  <w:fldChar w:fldCharType="begin"/>
                </w:r>
                <w:r>
                  <w:rPr>
                    <w:w w:val="98"/>
                    <w:sz w:val="24"/>
                  </w:rPr>
                  <w:instrText xml:space="preserve"> PAGE </w:instrText>
                </w:r>
                <w:r>
                  <w:fldChar w:fldCharType="separate"/>
                </w:r>
                <w:r>
                  <w:t>6</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271F" w14:textId="77777777" w:rsidR="001B664B" w:rsidRDefault="00A1140D">
    <w:pPr>
      <w:pStyle w:val="BodyText"/>
      <w:spacing w:line="14" w:lineRule="auto"/>
      <w:rPr>
        <w:sz w:val="20"/>
      </w:rPr>
    </w:pPr>
    <w:r>
      <w:pict w14:anchorId="1EA40E92">
        <v:shapetype id="_x0000_t202" coordsize="21600,21600" o:spt="202" path="m,l,21600r21600,l21600,xe">
          <v:stroke joinstyle="miter"/>
          <v:path gradientshapeok="t" o:connecttype="rect"/>
        </v:shapetype>
        <v:shape id="_x0000_s1025" type="#_x0000_t202" style="position:absolute;margin-left:547.95pt;margin-top:742.7pt;width:13.45pt;height:15.35pt;z-index:-7864;mso-position-horizontal-relative:page;mso-position-vertical-relative:page" filled="f" stroked="f">
          <v:textbox inset="0,0,0,0">
            <w:txbxContent>
              <w:p w14:paraId="2DF6743B" w14:textId="77777777" w:rsidR="001B664B" w:rsidRDefault="00A1140D">
                <w:pPr>
                  <w:spacing w:before="10"/>
                  <w:ind w:left="20"/>
                  <w:rPr>
                    <w:sz w:val="24"/>
                  </w:rPr>
                </w:pPr>
                <w:r>
                  <w:rPr>
                    <w:sz w:val="24"/>
                  </w:rPr>
                  <w:t>13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DEAD" w14:textId="77777777" w:rsidR="00A1140D" w:rsidRDefault="00A1140D">
      <w:r>
        <w:separator/>
      </w:r>
    </w:p>
  </w:footnote>
  <w:footnote w:type="continuationSeparator" w:id="0">
    <w:p w14:paraId="45D26A81" w14:textId="77777777" w:rsidR="00A1140D" w:rsidRDefault="00A11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5C84" w14:textId="77777777" w:rsidR="001B664B" w:rsidRDefault="00A1140D">
    <w:pPr>
      <w:pStyle w:val="BodyText"/>
      <w:spacing w:line="14" w:lineRule="auto"/>
      <w:rPr>
        <w:sz w:val="13"/>
      </w:rPr>
    </w:pPr>
    <w:r>
      <w:pict w14:anchorId="6305CCAC">
        <v:shapetype id="_x0000_t202" coordsize="21600,21600" o:spt="202" path="m,l,21600r21600,l21600,xe">
          <v:stroke joinstyle="miter"/>
          <v:path gradientshapeok="t" o:connecttype="rect"/>
        </v:shapetype>
        <v:shape id="_x0000_s1029" type="#_x0000_t202" style="position:absolute;margin-left:484.15pt;margin-top:40.65pt;width:64.3pt;height:14.8pt;z-index:-7960;mso-position-horizontal-relative:page;mso-position-vertical-relative:page" filled="f" stroked="f">
          <v:textbox inset="0,0,0,0">
            <w:txbxContent>
              <w:p w14:paraId="3C5D4436" w14:textId="77777777" w:rsidR="001B664B" w:rsidRDefault="00A1140D">
                <w:pPr>
                  <w:spacing w:before="10"/>
                  <w:ind w:left="20"/>
                  <w:rPr>
                    <w:sz w:val="23"/>
                  </w:rPr>
                </w:pPr>
                <w:r>
                  <w:rPr>
                    <w:w w:val="105"/>
                    <w:sz w:val="23"/>
                  </w:rPr>
                  <w:t>BANELEAJ</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5A67"/>
    <w:multiLevelType w:val="hybridMultilevel"/>
    <w:tmpl w:val="CA329C00"/>
    <w:lvl w:ilvl="0" w:tplc="274E5BB6">
      <w:start w:val="1"/>
      <w:numFmt w:val="lowerRoman"/>
      <w:lvlText w:val="(%1)"/>
      <w:lvlJc w:val="left"/>
      <w:pPr>
        <w:ind w:left="1854" w:hanging="724"/>
        <w:jc w:val="left"/>
      </w:pPr>
      <w:rPr>
        <w:rFonts w:ascii="Times New Roman" w:eastAsia="Times New Roman" w:hAnsi="Times New Roman" w:cs="Times New Roman" w:hint="default"/>
        <w:spacing w:val="-1"/>
        <w:w w:val="102"/>
        <w:sz w:val="26"/>
        <w:szCs w:val="26"/>
      </w:rPr>
    </w:lvl>
    <w:lvl w:ilvl="1" w:tplc="E74E57FA">
      <w:numFmt w:val="bullet"/>
      <w:lvlText w:val="•"/>
      <w:lvlJc w:val="left"/>
      <w:pPr>
        <w:ind w:left="2636" w:hanging="724"/>
      </w:pPr>
      <w:rPr>
        <w:rFonts w:hint="default"/>
      </w:rPr>
    </w:lvl>
    <w:lvl w:ilvl="2" w:tplc="A07C4B76">
      <w:numFmt w:val="bullet"/>
      <w:lvlText w:val="•"/>
      <w:lvlJc w:val="left"/>
      <w:pPr>
        <w:ind w:left="3413" w:hanging="724"/>
      </w:pPr>
      <w:rPr>
        <w:rFonts w:hint="default"/>
      </w:rPr>
    </w:lvl>
    <w:lvl w:ilvl="3" w:tplc="758AA51A">
      <w:numFmt w:val="bullet"/>
      <w:lvlText w:val="•"/>
      <w:lvlJc w:val="left"/>
      <w:pPr>
        <w:ind w:left="4190" w:hanging="724"/>
      </w:pPr>
      <w:rPr>
        <w:rFonts w:hint="default"/>
      </w:rPr>
    </w:lvl>
    <w:lvl w:ilvl="4" w:tplc="70F620DA">
      <w:numFmt w:val="bullet"/>
      <w:lvlText w:val="•"/>
      <w:lvlJc w:val="left"/>
      <w:pPr>
        <w:ind w:left="4967" w:hanging="724"/>
      </w:pPr>
      <w:rPr>
        <w:rFonts w:hint="default"/>
      </w:rPr>
    </w:lvl>
    <w:lvl w:ilvl="5" w:tplc="97E0E81E">
      <w:numFmt w:val="bullet"/>
      <w:lvlText w:val="•"/>
      <w:lvlJc w:val="left"/>
      <w:pPr>
        <w:ind w:left="5744" w:hanging="724"/>
      </w:pPr>
      <w:rPr>
        <w:rFonts w:hint="default"/>
      </w:rPr>
    </w:lvl>
    <w:lvl w:ilvl="6" w:tplc="7D1864A0">
      <w:numFmt w:val="bullet"/>
      <w:lvlText w:val="•"/>
      <w:lvlJc w:val="left"/>
      <w:pPr>
        <w:ind w:left="6521" w:hanging="724"/>
      </w:pPr>
      <w:rPr>
        <w:rFonts w:hint="default"/>
      </w:rPr>
    </w:lvl>
    <w:lvl w:ilvl="7" w:tplc="B8DAFA2E">
      <w:numFmt w:val="bullet"/>
      <w:lvlText w:val="•"/>
      <w:lvlJc w:val="left"/>
      <w:pPr>
        <w:ind w:left="7298" w:hanging="724"/>
      </w:pPr>
      <w:rPr>
        <w:rFonts w:hint="default"/>
      </w:rPr>
    </w:lvl>
    <w:lvl w:ilvl="8" w:tplc="5DE0B154">
      <w:numFmt w:val="bullet"/>
      <w:lvlText w:val="•"/>
      <w:lvlJc w:val="left"/>
      <w:pPr>
        <w:ind w:left="8075" w:hanging="724"/>
      </w:pPr>
      <w:rPr>
        <w:rFonts w:hint="default"/>
      </w:rPr>
    </w:lvl>
  </w:abstractNum>
  <w:abstractNum w:abstractNumId="1" w15:restartNumberingAfterBreak="0">
    <w:nsid w:val="230C3E31"/>
    <w:multiLevelType w:val="hybridMultilevel"/>
    <w:tmpl w:val="29167410"/>
    <w:lvl w:ilvl="0" w:tplc="024C6460">
      <w:start w:val="2"/>
      <w:numFmt w:val="decimal"/>
      <w:lvlText w:val="[%1]"/>
      <w:lvlJc w:val="left"/>
      <w:pPr>
        <w:ind w:left="1013" w:hanging="715"/>
        <w:jc w:val="right"/>
      </w:pPr>
      <w:rPr>
        <w:rFonts w:ascii="Times New Roman" w:eastAsia="Times New Roman" w:hAnsi="Times New Roman" w:cs="Times New Roman" w:hint="default"/>
        <w:spacing w:val="-1"/>
        <w:w w:val="104"/>
        <w:sz w:val="27"/>
        <w:szCs w:val="27"/>
      </w:rPr>
    </w:lvl>
    <w:lvl w:ilvl="1" w:tplc="5310FDDA">
      <w:numFmt w:val="bullet"/>
      <w:lvlText w:val="•"/>
      <w:lvlJc w:val="left"/>
      <w:pPr>
        <w:ind w:left="1880" w:hanging="715"/>
      </w:pPr>
      <w:rPr>
        <w:rFonts w:hint="default"/>
      </w:rPr>
    </w:lvl>
    <w:lvl w:ilvl="2" w:tplc="33DE1FCE">
      <w:numFmt w:val="bullet"/>
      <w:lvlText w:val="•"/>
      <w:lvlJc w:val="left"/>
      <w:pPr>
        <w:ind w:left="2741" w:hanging="715"/>
      </w:pPr>
      <w:rPr>
        <w:rFonts w:hint="default"/>
      </w:rPr>
    </w:lvl>
    <w:lvl w:ilvl="3" w:tplc="A4A0FC82">
      <w:numFmt w:val="bullet"/>
      <w:lvlText w:val="•"/>
      <w:lvlJc w:val="left"/>
      <w:pPr>
        <w:ind w:left="3602" w:hanging="715"/>
      </w:pPr>
      <w:rPr>
        <w:rFonts w:hint="default"/>
      </w:rPr>
    </w:lvl>
    <w:lvl w:ilvl="4" w:tplc="A50643BE">
      <w:numFmt w:val="bullet"/>
      <w:lvlText w:val="•"/>
      <w:lvlJc w:val="left"/>
      <w:pPr>
        <w:ind w:left="4463" w:hanging="715"/>
      </w:pPr>
      <w:rPr>
        <w:rFonts w:hint="default"/>
      </w:rPr>
    </w:lvl>
    <w:lvl w:ilvl="5" w:tplc="23143CC6">
      <w:numFmt w:val="bullet"/>
      <w:lvlText w:val="•"/>
      <w:lvlJc w:val="left"/>
      <w:pPr>
        <w:ind w:left="5324" w:hanging="715"/>
      </w:pPr>
      <w:rPr>
        <w:rFonts w:hint="default"/>
      </w:rPr>
    </w:lvl>
    <w:lvl w:ilvl="6" w:tplc="F254470A">
      <w:numFmt w:val="bullet"/>
      <w:lvlText w:val="•"/>
      <w:lvlJc w:val="left"/>
      <w:pPr>
        <w:ind w:left="6185" w:hanging="715"/>
      </w:pPr>
      <w:rPr>
        <w:rFonts w:hint="default"/>
      </w:rPr>
    </w:lvl>
    <w:lvl w:ilvl="7" w:tplc="D430DD90">
      <w:numFmt w:val="bullet"/>
      <w:lvlText w:val="•"/>
      <w:lvlJc w:val="left"/>
      <w:pPr>
        <w:ind w:left="7046" w:hanging="715"/>
      </w:pPr>
      <w:rPr>
        <w:rFonts w:hint="default"/>
      </w:rPr>
    </w:lvl>
    <w:lvl w:ilvl="8" w:tplc="5D82ADAE">
      <w:numFmt w:val="bullet"/>
      <w:lvlText w:val="•"/>
      <w:lvlJc w:val="left"/>
      <w:pPr>
        <w:ind w:left="7907" w:hanging="715"/>
      </w:pPr>
      <w:rPr>
        <w:rFonts w:hint="default"/>
      </w:rPr>
    </w:lvl>
  </w:abstractNum>
  <w:abstractNum w:abstractNumId="2" w15:restartNumberingAfterBreak="0">
    <w:nsid w:val="3F7F27DD"/>
    <w:multiLevelType w:val="hybridMultilevel"/>
    <w:tmpl w:val="02C475B0"/>
    <w:lvl w:ilvl="0" w:tplc="5A061E24">
      <w:start w:val="11"/>
      <w:numFmt w:val="decimal"/>
      <w:lvlText w:val="[%1]"/>
      <w:lvlJc w:val="left"/>
      <w:pPr>
        <w:ind w:left="863" w:hanging="628"/>
        <w:jc w:val="right"/>
      </w:pPr>
      <w:rPr>
        <w:rFonts w:hint="default"/>
        <w:spacing w:val="-1"/>
        <w:w w:val="104"/>
      </w:rPr>
    </w:lvl>
    <w:lvl w:ilvl="1" w:tplc="AB8C95D0">
      <w:start w:val="1"/>
      <w:numFmt w:val="lowerLetter"/>
      <w:lvlText w:val="%2)"/>
      <w:lvlJc w:val="left"/>
      <w:pPr>
        <w:ind w:left="1372" w:hanging="574"/>
        <w:jc w:val="right"/>
      </w:pPr>
      <w:rPr>
        <w:rFonts w:hint="default"/>
        <w:spacing w:val="-1"/>
        <w:w w:val="108"/>
      </w:rPr>
    </w:lvl>
    <w:lvl w:ilvl="2" w:tplc="F358FFD4">
      <w:numFmt w:val="bullet"/>
      <w:lvlText w:val="•"/>
      <w:lvlJc w:val="left"/>
      <w:pPr>
        <w:ind w:left="2296" w:hanging="574"/>
      </w:pPr>
      <w:rPr>
        <w:rFonts w:hint="default"/>
      </w:rPr>
    </w:lvl>
    <w:lvl w:ilvl="3" w:tplc="354C0A2A">
      <w:numFmt w:val="bullet"/>
      <w:lvlText w:val="•"/>
      <w:lvlJc w:val="left"/>
      <w:pPr>
        <w:ind w:left="3213" w:hanging="574"/>
      </w:pPr>
      <w:rPr>
        <w:rFonts w:hint="default"/>
      </w:rPr>
    </w:lvl>
    <w:lvl w:ilvl="4" w:tplc="6184893A">
      <w:numFmt w:val="bullet"/>
      <w:lvlText w:val="•"/>
      <w:lvlJc w:val="left"/>
      <w:pPr>
        <w:ind w:left="4129" w:hanging="574"/>
      </w:pPr>
      <w:rPr>
        <w:rFonts w:hint="default"/>
      </w:rPr>
    </w:lvl>
    <w:lvl w:ilvl="5" w:tplc="F5DA73C2">
      <w:numFmt w:val="bullet"/>
      <w:lvlText w:val="•"/>
      <w:lvlJc w:val="left"/>
      <w:pPr>
        <w:ind w:left="5046" w:hanging="574"/>
      </w:pPr>
      <w:rPr>
        <w:rFonts w:hint="default"/>
      </w:rPr>
    </w:lvl>
    <w:lvl w:ilvl="6" w:tplc="776E377C">
      <w:numFmt w:val="bullet"/>
      <w:lvlText w:val="•"/>
      <w:lvlJc w:val="left"/>
      <w:pPr>
        <w:ind w:left="5962" w:hanging="574"/>
      </w:pPr>
      <w:rPr>
        <w:rFonts w:hint="default"/>
      </w:rPr>
    </w:lvl>
    <w:lvl w:ilvl="7" w:tplc="02363252">
      <w:numFmt w:val="bullet"/>
      <w:lvlText w:val="•"/>
      <w:lvlJc w:val="left"/>
      <w:pPr>
        <w:ind w:left="6879" w:hanging="574"/>
      </w:pPr>
      <w:rPr>
        <w:rFonts w:hint="default"/>
      </w:rPr>
    </w:lvl>
    <w:lvl w:ilvl="8" w:tplc="CC9AA798">
      <w:numFmt w:val="bullet"/>
      <w:lvlText w:val="•"/>
      <w:lvlJc w:val="left"/>
      <w:pPr>
        <w:ind w:left="7795" w:hanging="574"/>
      </w:pPr>
      <w:rPr>
        <w:rFonts w:hint="default"/>
      </w:rPr>
    </w:lvl>
  </w:abstractNum>
  <w:abstractNum w:abstractNumId="3" w15:restartNumberingAfterBreak="0">
    <w:nsid w:val="619E269C"/>
    <w:multiLevelType w:val="multilevel"/>
    <w:tmpl w:val="CEBA62F6"/>
    <w:lvl w:ilvl="0">
      <w:start w:val="3"/>
      <w:numFmt w:val="decimal"/>
      <w:lvlText w:val="%1"/>
      <w:lvlJc w:val="left"/>
      <w:pPr>
        <w:ind w:left="741" w:hanging="419"/>
        <w:jc w:val="left"/>
      </w:pPr>
      <w:rPr>
        <w:rFonts w:hint="default"/>
      </w:rPr>
    </w:lvl>
    <w:lvl w:ilvl="1">
      <w:start w:val="1"/>
      <w:numFmt w:val="decimal"/>
      <w:lvlText w:val="%1.%2"/>
      <w:lvlJc w:val="left"/>
      <w:pPr>
        <w:ind w:left="741" w:hanging="419"/>
        <w:jc w:val="right"/>
      </w:pPr>
      <w:rPr>
        <w:rFonts w:ascii="Times New Roman" w:eastAsia="Times New Roman" w:hAnsi="Times New Roman" w:cs="Times New Roman" w:hint="default"/>
        <w:i/>
        <w:w w:val="104"/>
        <w:sz w:val="27"/>
        <w:szCs w:val="27"/>
      </w:rPr>
    </w:lvl>
    <w:lvl w:ilvl="2">
      <w:numFmt w:val="bullet"/>
      <w:lvlText w:val="•"/>
      <w:lvlJc w:val="left"/>
      <w:pPr>
        <w:ind w:left="2517" w:hanging="419"/>
      </w:pPr>
      <w:rPr>
        <w:rFonts w:hint="default"/>
      </w:rPr>
    </w:lvl>
    <w:lvl w:ilvl="3">
      <w:numFmt w:val="bullet"/>
      <w:lvlText w:val="•"/>
      <w:lvlJc w:val="left"/>
      <w:pPr>
        <w:ind w:left="3406" w:hanging="419"/>
      </w:pPr>
      <w:rPr>
        <w:rFonts w:hint="default"/>
      </w:rPr>
    </w:lvl>
    <w:lvl w:ilvl="4">
      <w:numFmt w:val="bullet"/>
      <w:lvlText w:val="•"/>
      <w:lvlJc w:val="left"/>
      <w:pPr>
        <w:ind w:left="4295" w:hanging="419"/>
      </w:pPr>
      <w:rPr>
        <w:rFonts w:hint="default"/>
      </w:rPr>
    </w:lvl>
    <w:lvl w:ilvl="5">
      <w:numFmt w:val="bullet"/>
      <w:lvlText w:val="•"/>
      <w:lvlJc w:val="left"/>
      <w:pPr>
        <w:ind w:left="5184" w:hanging="419"/>
      </w:pPr>
      <w:rPr>
        <w:rFonts w:hint="default"/>
      </w:rPr>
    </w:lvl>
    <w:lvl w:ilvl="6">
      <w:numFmt w:val="bullet"/>
      <w:lvlText w:val="•"/>
      <w:lvlJc w:val="left"/>
      <w:pPr>
        <w:ind w:left="6073" w:hanging="419"/>
      </w:pPr>
      <w:rPr>
        <w:rFonts w:hint="default"/>
      </w:rPr>
    </w:lvl>
    <w:lvl w:ilvl="7">
      <w:numFmt w:val="bullet"/>
      <w:lvlText w:val="•"/>
      <w:lvlJc w:val="left"/>
      <w:pPr>
        <w:ind w:left="6962" w:hanging="419"/>
      </w:pPr>
      <w:rPr>
        <w:rFonts w:hint="default"/>
      </w:rPr>
    </w:lvl>
    <w:lvl w:ilvl="8">
      <w:numFmt w:val="bullet"/>
      <w:lvlText w:val="•"/>
      <w:lvlJc w:val="left"/>
      <w:pPr>
        <w:ind w:left="7851" w:hanging="419"/>
      </w:pPr>
      <w:rPr>
        <w:rFonts w:hint="default"/>
      </w:rPr>
    </w:lvl>
  </w:abstractNum>
  <w:num w:numId="1" w16cid:durableId="719206013">
    <w:abstractNumId w:val="0"/>
  </w:num>
  <w:num w:numId="2" w16cid:durableId="335304102">
    <w:abstractNumId w:val="2"/>
  </w:num>
  <w:num w:numId="3" w16cid:durableId="70785346">
    <w:abstractNumId w:val="3"/>
  </w:num>
  <w:num w:numId="4" w16cid:durableId="82728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drawingGridHorizontalSpacing w:val="110"/>
  <w:displayHorizontalDrawingGridEvery w:val="2"/>
  <w:characterSpacingControl w:val="doNotCompress"/>
  <w:hdrShapeDefaults>
    <o:shapedefaults v:ext="edit" spidmax="2062"/>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B664B"/>
    <w:rsid w:val="001B664B"/>
    <w:rsid w:val="00A1140D"/>
    <w:rsid w:val="00AA3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2E45DAD1"/>
  <w15:docId w15:val="{2E02104A-81EE-4425-8126-2B1580CD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8"/>
      <w:ind w:left="457"/>
      <w:outlineLvl w:val="0"/>
    </w:pPr>
    <w:rPr>
      <w:b/>
      <w:bCs/>
      <w:sz w:val="28"/>
      <w:szCs w:val="28"/>
    </w:rPr>
  </w:style>
  <w:style w:type="paragraph" w:styleId="Heading2">
    <w:name w:val="heading 2"/>
    <w:basedOn w:val="Normal"/>
    <w:uiPriority w:val="9"/>
    <w:unhideWhenUsed/>
    <w:qFormat/>
    <w:pPr>
      <w:ind w:left="852"/>
      <w:jc w:val="both"/>
      <w:outlineLvl w:val="1"/>
    </w:pPr>
    <w:rPr>
      <w:i/>
      <w:sz w:val="28"/>
      <w:szCs w:val="28"/>
    </w:rPr>
  </w:style>
  <w:style w:type="paragraph" w:styleId="Heading3">
    <w:name w:val="heading 3"/>
    <w:basedOn w:val="Normal"/>
    <w:uiPriority w:val="9"/>
    <w:unhideWhenUsed/>
    <w:qFormat/>
    <w:pPr>
      <w:ind w:left="80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ListParagraph">
    <w:name w:val="List Paragraph"/>
    <w:basedOn w:val="Normal"/>
    <w:uiPriority w:val="1"/>
    <w:qFormat/>
    <w:pPr>
      <w:ind w:left="844" w:hanging="72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2357</Words>
  <Characters>13435</Characters>
  <Application>Microsoft Office Word</Application>
  <DocSecurity>0</DocSecurity>
  <Lines>111</Lines>
  <Paragraphs>31</Paragraphs>
  <ScaleCrop>false</ScaleCrop>
  <Company/>
  <LinksUpToDate>false</LinksUpToDate>
  <CharactersWithSpaces>15761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Sphamandla</cp:lastModifiedBy>
  <cp:revision>2</cp:revision>
  <dcterms:created xsi:type="dcterms:W3CDTF">2022-05-06T11:19:00Z</dcterms:created>
  <dcterms:modified xsi:type="dcterms:W3CDTF">2022-05-13T18:43:00Z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